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300" w:lineRule="auto"/>
        <w:jc w:val="center"/>
        <w:outlineLvl w:val="0"/>
        <w:rPr>
          <w:rFonts w:hint="eastAsia" w:ascii="方正小标宋简体" w:hAnsi="宋体" w:eastAsia="方正小标宋简体" w:cs="宋体"/>
          <w:bCs/>
          <w:sz w:val="24"/>
          <w:szCs w:val="24"/>
          <w:highlight w:val="none"/>
          <w:lang w:val="zh-CN"/>
        </w:rPr>
      </w:pPr>
      <w:bookmarkStart w:id="0" w:name="OLE_LINK2"/>
      <w:bookmarkStart w:id="1" w:name="OLE_LINK1"/>
      <w:r>
        <w:rPr>
          <w:rFonts w:hint="eastAsia" w:ascii="方正小标宋简体" w:hAnsi="宋体" w:eastAsia="方正小标宋简体" w:cs="宋体"/>
          <w:bCs/>
          <w:sz w:val="24"/>
          <w:szCs w:val="24"/>
          <w:highlight w:val="none"/>
          <w:lang w:val="zh-CN"/>
        </w:rPr>
        <w:t>海安裕海贸易有限公司</w:t>
      </w:r>
    </w:p>
    <w:p>
      <w:pPr>
        <w:autoSpaceDE w:val="0"/>
        <w:autoSpaceDN w:val="0"/>
        <w:adjustRightInd w:val="0"/>
        <w:snapToGrid w:val="0"/>
        <w:spacing w:line="300" w:lineRule="auto"/>
        <w:jc w:val="center"/>
        <w:outlineLvl w:val="0"/>
        <w:rPr>
          <w:rFonts w:hint="eastAsia" w:ascii="方正小标宋简体" w:hAnsi="宋体" w:eastAsia="方正小标宋简体" w:cs="宋体"/>
          <w:bCs/>
          <w:sz w:val="22"/>
          <w:szCs w:val="22"/>
          <w:highlight w:val="none"/>
          <w:lang w:val="zh-CN"/>
        </w:rPr>
      </w:pPr>
      <w:r>
        <w:rPr>
          <w:rFonts w:hint="eastAsia" w:ascii="方正小标宋简体" w:hAnsi="宋体" w:eastAsia="方正小标宋简体" w:cs="宋体"/>
          <w:bCs/>
          <w:sz w:val="22"/>
          <w:szCs w:val="22"/>
          <w:highlight w:val="none"/>
          <w:lang w:val="zh-CN"/>
        </w:rPr>
        <w:t>海安市城南、城北污水收集管网联通工程</w:t>
      </w:r>
      <w:r>
        <w:rPr>
          <w:rFonts w:hint="eastAsia" w:ascii="方正小标宋简体" w:hAnsi="宋体" w:eastAsia="方正小标宋简体" w:cs="宋体"/>
          <w:bCs/>
          <w:sz w:val="22"/>
          <w:szCs w:val="22"/>
          <w:highlight w:val="none"/>
          <w:lang w:val="en-US" w:eastAsia="zh-CN"/>
        </w:rPr>
        <w:t>部分管材（涂塑钢管、球墨铸铁管和PE管）</w:t>
      </w:r>
      <w:r>
        <w:rPr>
          <w:rFonts w:hint="eastAsia" w:ascii="方正小标宋简体" w:hAnsi="宋体" w:eastAsia="方正小标宋简体" w:cs="宋体"/>
          <w:bCs/>
          <w:sz w:val="22"/>
          <w:szCs w:val="22"/>
          <w:highlight w:val="none"/>
          <w:lang w:val="zh-CN"/>
        </w:rPr>
        <w:t>及配件项目</w:t>
      </w:r>
    </w:p>
    <w:p>
      <w:pPr>
        <w:autoSpaceDE w:val="0"/>
        <w:autoSpaceDN w:val="0"/>
        <w:adjustRightInd w:val="0"/>
        <w:snapToGrid w:val="0"/>
        <w:spacing w:line="300" w:lineRule="auto"/>
        <w:jc w:val="center"/>
        <w:outlineLvl w:val="0"/>
        <w:rPr>
          <w:rFonts w:hint="eastAsia" w:ascii="方正小标宋简体" w:hAnsi="宋体" w:eastAsia="方正小标宋简体" w:cs="宋体"/>
          <w:bCs/>
          <w:color w:val="FF0000"/>
          <w:sz w:val="24"/>
          <w:szCs w:val="24"/>
          <w:highlight w:val="none"/>
          <w:lang w:val="zh-CN"/>
        </w:rPr>
      </w:pPr>
      <w:r>
        <w:rPr>
          <w:rFonts w:hint="eastAsia" w:ascii="方正小标宋简体" w:hAnsi="宋体" w:eastAsia="方正小标宋简体" w:cs="宋体"/>
          <w:bCs/>
          <w:sz w:val="24"/>
          <w:szCs w:val="24"/>
          <w:highlight w:val="none"/>
          <w:lang w:val="en-US" w:eastAsia="zh-CN"/>
        </w:rPr>
        <w:t>采购</w:t>
      </w:r>
      <w:r>
        <w:rPr>
          <w:rFonts w:hint="eastAsia" w:ascii="方正小标宋简体" w:hAnsi="宋体" w:eastAsia="方正小标宋简体" w:cs="宋体"/>
          <w:bCs/>
          <w:sz w:val="24"/>
          <w:szCs w:val="24"/>
          <w:highlight w:val="none"/>
          <w:lang w:val="zh-CN"/>
        </w:rPr>
        <w:t>公告</w:t>
      </w:r>
      <w:r>
        <w:rPr>
          <w:rFonts w:hint="eastAsia" w:ascii="方正小标宋简体" w:hAnsi="宋体" w:eastAsia="方正小标宋简体" w:cs="宋体"/>
          <w:bCs/>
          <w:color w:val="FF0000"/>
          <w:sz w:val="24"/>
          <w:szCs w:val="24"/>
          <w:highlight w:val="none"/>
          <w:lang w:val="zh-CN"/>
        </w:rPr>
        <w:t xml:space="preserve"> </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5"/>
        <w:textAlignment w:val="auto"/>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项目概况</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5"/>
        <w:textAlignment w:val="auto"/>
        <w:rPr>
          <w:rFonts w:hint="eastAsia" w:ascii="宋体" w:hAnsi="宋体" w:cs="宋体"/>
          <w:color w:val="333333"/>
          <w:spacing w:val="7"/>
          <w:kern w:val="0"/>
          <w:sz w:val="24"/>
          <w:szCs w:val="24"/>
          <w:highlight w:val="none"/>
          <w:u w:val="single"/>
        </w:rPr>
      </w:pPr>
      <w:r>
        <w:rPr>
          <w:rFonts w:hint="eastAsia" w:ascii="宋体" w:hAnsi="宋体" w:cs="宋体"/>
          <w:color w:val="333333"/>
          <w:spacing w:val="7"/>
          <w:kern w:val="0"/>
          <w:sz w:val="24"/>
          <w:szCs w:val="24"/>
          <w:highlight w:val="none"/>
        </w:rPr>
        <w:t>海安市城南、城北污水收集管网联通工程部分管材（涂塑钢管、球墨铸铁管和PE管）及配件项目的潜在供应商应在海安市城建开发投资集团有限公司网站获取采购文件，并于</w:t>
      </w:r>
      <w:r>
        <w:rPr>
          <w:rFonts w:hint="eastAsia" w:ascii="宋体" w:hAnsi="宋体" w:cs="宋体"/>
          <w:sz w:val="24"/>
          <w:szCs w:val="24"/>
          <w:highlight w:val="none"/>
          <w:u w:val="single"/>
        </w:rPr>
        <w:t>202</w:t>
      </w:r>
      <w:r>
        <w:rPr>
          <w:rFonts w:hint="eastAsia" w:ascii="宋体" w:hAnsi="宋体" w:cs="宋体"/>
          <w:sz w:val="24"/>
          <w:szCs w:val="24"/>
          <w:highlight w:val="none"/>
          <w:u w:val="single"/>
          <w:lang w:val="en-US" w:eastAsia="zh-CN"/>
        </w:rPr>
        <w:t>4</w:t>
      </w:r>
      <w:r>
        <w:rPr>
          <w:rFonts w:hint="eastAsia" w:ascii="宋体" w:hAnsi="宋体" w:cs="宋体"/>
          <w:sz w:val="24"/>
          <w:szCs w:val="24"/>
          <w:highlight w:val="none"/>
          <w:u w:val="single"/>
        </w:rPr>
        <w:t>年</w:t>
      </w:r>
      <w:r>
        <w:rPr>
          <w:rFonts w:hint="eastAsia" w:ascii="宋体" w:hAnsi="宋体" w:cs="宋体"/>
          <w:sz w:val="24"/>
          <w:szCs w:val="24"/>
          <w:highlight w:val="none"/>
          <w:u w:val="single"/>
          <w:lang w:val="en-US" w:eastAsia="zh-CN"/>
        </w:rPr>
        <w:t>04</w:t>
      </w:r>
      <w:r>
        <w:rPr>
          <w:rFonts w:hint="eastAsia" w:ascii="宋体" w:hAnsi="宋体" w:cs="宋体"/>
          <w:sz w:val="24"/>
          <w:szCs w:val="24"/>
          <w:highlight w:val="none"/>
          <w:u w:val="single"/>
        </w:rPr>
        <w:t>月</w:t>
      </w:r>
      <w:r>
        <w:rPr>
          <w:rFonts w:hint="eastAsia" w:ascii="宋体" w:hAnsi="宋体" w:cs="宋体"/>
          <w:sz w:val="24"/>
          <w:szCs w:val="24"/>
          <w:highlight w:val="none"/>
          <w:u w:val="single"/>
          <w:lang w:val="en-US" w:eastAsia="zh-CN"/>
        </w:rPr>
        <w:t>03</w:t>
      </w:r>
      <w:r>
        <w:rPr>
          <w:rFonts w:hint="eastAsia" w:ascii="宋体" w:hAnsi="宋体" w:cs="宋体"/>
          <w:sz w:val="24"/>
          <w:szCs w:val="24"/>
          <w:highlight w:val="none"/>
          <w:u w:val="single"/>
        </w:rPr>
        <w:t>日</w:t>
      </w:r>
      <w:r>
        <w:rPr>
          <w:rFonts w:hint="eastAsia" w:ascii="宋体" w:hAnsi="宋体" w:cs="宋体"/>
          <w:sz w:val="24"/>
          <w:szCs w:val="24"/>
          <w:highlight w:val="none"/>
          <w:u w:val="single"/>
          <w:lang w:val="en-US" w:eastAsia="zh-CN"/>
        </w:rPr>
        <w:t>9</w:t>
      </w:r>
      <w:r>
        <w:rPr>
          <w:rFonts w:hint="eastAsia" w:ascii="宋体" w:hAnsi="宋体" w:cs="宋体"/>
          <w:sz w:val="24"/>
          <w:szCs w:val="24"/>
          <w:highlight w:val="none"/>
          <w:u w:val="single"/>
        </w:rPr>
        <w:t>:</w:t>
      </w:r>
      <w:r>
        <w:rPr>
          <w:rFonts w:hint="eastAsia" w:ascii="宋体" w:hAnsi="宋体" w:cs="宋体"/>
          <w:sz w:val="24"/>
          <w:szCs w:val="24"/>
          <w:highlight w:val="none"/>
          <w:u w:val="single"/>
          <w:lang w:val="en-US" w:eastAsia="zh-CN"/>
        </w:rPr>
        <w:t>3</w:t>
      </w:r>
      <w:r>
        <w:rPr>
          <w:rFonts w:hint="eastAsia" w:ascii="宋体" w:hAnsi="宋体" w:cs="宋体"/>
          <w:sz w:val="24"/>
          <w:szCs w:val="24"/>
          <w:highlight w:val="none"/>
          <w:u w:val="single"/>
        </w:rPr>
        <w:t xml:space="preserve">0 </w:t>
      </w:r>
      <w:r>
        <w:rPr>
          <w:rFonts w:hint="eastAsia" w:ascii="宋体" w:hAnsi="宋体" w:cs="宋体"/>
          <w:color w:val="333333"/>
          <w:spacing w:val="7"/>
          <w:kern w:val="0"/>
          <w:sz w:val="24"/>
          <w:szCs w:val="24"/>
          <w:highlight w:val="none"/>
        </w:rPr>
        <w:t>（北京时间）前提交响应文件。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8" w:firstLineChars="196"/>
        <w:textAlignment w:val="auto"/>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一、项目基本情况</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hint="default" w:ascii="宋体" w:hAnsi="宋体" w:eastAsia="宋体" w:cs="宋体"/>
          <w:color w:val="auto"/>
          <w:spacing w:val="7"/>
          <w:kern w:val="0"/>
          <w:sz w:val="24"/>
          <w:szCs w:val="24"/>
          <w:highlight w:val="none"/>
          <w:lang w:val="en-US" w:eastAsia="zh-CN"/>
        </w:rPr>
      </w:pPr>
      <w:r>
        <w:rPr>
          <w:rFonts w:hint="eastAsia" w:ascii="宋体" w:hAnsi="宋体" w:cs="宋体"/>
          <w:color w:val="333333"/>
          <w:spacing w:val="7"/>
          <w:kern w:val="0"/>
          <w:sz w:val="24"/>
          <w:szCs w:val="24"/>
          <w:highlight w:val="none"/>
        </w:rPr>
        <w:t>项目</w:t>
      </w:r>
      <w:r>
        <w:rPr>
          <w:rFonts w:hint="eastAsia" w:ascii="宋体" w:hAnsi="宋体" w:cs="宋体"/>
          <w:color w:val="auto"/>
          <w:spacing w:val="7"/>
          <w:kern w:val="0"/>
          <w:sz w:val="24"/>
          <w:szCs w:val="24"/>
          <w:highlight w:val="none"/>
        </w:rPr>
        <w:t>名称：海安市城南、城北污水收集管网联通工程部分管材（涂塑钢管、球墨铸铁管和PE管）及配件项目</w:t>
      </w:r>
      <w:r>
        <w:rPr>
          <w:rFonts w:hint="eastAsia" w:ascii="宋体" w:hAnsi="宋体" w:cs="宋体"/>
          <w:color w:val="auto"/>
          <w:spacing w:val="7"/>
          <w:kern w:val="0"/>
          <w:sz w:val="24"/>
          <w:szCs w:val="24"/>
          <w:highlight w:val="none"/>
          <w:lang w:eastAsia="zh-CN"/>
        </w:rPr>
        <w:t>，</w:t>
      </w:r>
      <w:r>
        <w:rPr>
          <w:rFonts w:hint="eastAsia" w:ascii="宋体" w:hAnsi="宋体" w:cs="宋体"/>
          <w:color w:val="auto"/>
          <w:spacing w:val="7"/>
          <w:kern w:val="0"/>
          <w:sz w:val="24"/>
          <w:szCs w:val="24"/>
          <w:highlight w:val="none"/>
          <w:lang w:val="en-US" w:eastAsia="zh-CN"/>
        </w:rPr>
        <w:t>本项目分为3个标包。</w:t>
      </w:r>
    </w:p>
    <w:p>
      <w:pPr>
        <w:keepNext w:val="0"/>
        <w:keepLines w:val="0"/>
        <w:pageBreakBefore w:val="0"/>
        <w:kinsoku/>
        <w:wordWrap/>
        <w:overflowPunct/>
        <w:topLinePunct w:val="0"/>
        <w:autoSpaceDE/>
        <w:autoSpaceDN/>
        <w:bidi w:val="0"/>
        <w:adjustRightInd/>
        <w:snapToGrid w:val="0"/>
        <w:spacing w:line="560" w:lineRule="exact"/>
        <w:ind w:firstLine="381" w:firstLineChars="150"/>
        <w:contextualSpacing/>
        <w:textAlignment w:val="auto"/>
        <w:rPr>
          <w:rFonts w:hint="eastAsia" w:ascii="宋体" w:hAnsi="宋体" w:cs="宋体"/>
          <w:spacing w:val="7"/>
          <w:kern w:val="0"/>
          <w:sz w:val="24"/>
          <w:szCs w:val="24"/>
          <w:highlight w:val="none"/>
        </w:rPr>
      </w:pPr>
      <w:r>
        <w:rPr>
          <w:rFonts w:hint="eastAsia" w:ascii="宋体" w:hAnsi="宋体" w:cs="宋体"/>
          <w:color w:val="auto"/>
          <w:spacing w:val="7"/>
          <w:kern w:val="0"/>
          <w:sz w:val="24"/>
          <w:szCs w:val="24"/>
          <w:highlight w:val="none"/>
          <w:lang w:val="en-US" w:eastAsia="zh-CN"/>
        </w:rPr>
        <w:t>标包一（涂塑钢管及配件）</w:t>
      </w:r>
      <w:r>
        <w:rPr>
          <w:rFonts w:hint="eastAsia" w:ascii="宋体" w:hAnsi="宋体" w:cs="宋体"/>
          <w:color w:val="auto"/>
          <w:spacing w:val="7"/>
          <w:kern w:val="0"/>
          <w:sz w:val="24"/>
          <w:szCs w:val="24"/>
          <w:highlight w:val="none"/>
        </w:rPr>
        <w:t>预算金额：人民币</w:t>
      </w:r>
      <w:r>
        <w:rPr>
          <w:rFonts w:hint="eastAsia" w:ascii="宋体" w:hAnsi="宋体"/>
          <w:bCs/>
          <w:color w:val="auto"/>
          <w:sz w:val="24"/>
          <w:szCs w:val="24"/>
          <w:highlight w:val="none"/>
          <w:lang w:val="en-US" w:eastAsia="zh-CN"/>
        </w:rPr>
        <w:t>4</w:t>
      </w:r>
      <w:r>
        <w:rPr>
          <w:rFonts w:hint="eastAsia" w:ascii="宋体" w:hAnsi="宋体"/>
          <w:bCs/>
          <w:sz w:val="24"/>
          <w:szCs w:val="24"/>
          <w:highlight w:val="none"/>
          <w:lang w:val="en-US" w:eastAsia="zh-CN"/>
        </w:rPr>
        <w:t>4</w:t>
      </w:r>
      <w:r>
        <w:rPr>
          <w:rFonts w:hint="eastAsia" w:ascii="宋体" w:hAnsi="宋体" w:cs="宋体"/>
          <w:color w:val="333333"/>
          <w:spacing w:val="7"/>
          <w:kern w:val="0"/>
          <w:sz w:val="24"/>
          <w:szCs w:val="24"/>
          <w:highlight w:val="none"/>
        </w:rPr>
        <w:t>万元</w:t>
      </w:r>
      <w:r>
        <w:rPr>
          <w:rFonts w:hint="eastAsia" w:ascii="宋体" w:hAnsi="宋体" w:cs="宋体"/>
          <w:spacing w:val="7"/>
          <w:kern w:val="0"/>
          <w:sz w:val="24"/>
          <w:szCs w:val="24"/>
          <w:highlight w:val="none"/>
        </w:rPr>
        <w:t>。本项目采用固定单价报价方式，最终报价超过最高限价的为无效响应文件。</w:t>
      </w:r>
    </w:p>
    <w:p>
      <w:pPr>
        <w:keepNext w:val="0"/>
        <w:keepLines w:val="0"/>
        <w:pageBreakBefore w:val="0"/>
        <w:kinsoku/>
        <w:wordWrap/>
        <w:overflowPunct/>
        <w:topLinePunct w:val="0"/>
        <w:autoSpaceDE/>
        <w:autoSpaceDN/>
        <w:bidi w:val="0"/>
        <w:adjustRightInd/>
        <w:snapToGrid w:val="0"/>
        <w:spacing w:line="560" w:lineRule="exact"/>
        <w:ind w:firstLine="381" w:firstLineChars="15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lang w:val="en-US" w:eastAsia="zh-CN"/>
        </w:rPr>
        <w:t>标包二（球墨铸铁管及配件）</w:t>
      </w:r>
      <w:r>
        <w:rPr>
          <w:rFonts w:hint="eastAsia" w:ascii="宋体" w:hAnsi="宋体" w:cs="宋体"/>
          <w:color w:val="333333"/>
          <w:spacing w:val="7"/>
          <w:kern w:val="0"/>
          <w:sz w:val="24"/>
          <w:szCs w:val="24"/>
          <w:highlight w:val="none"/>
        </w:rPr>
        <w:t>预算金额：人民币</w:t>
      </w:r>
      <w:r>
        <w:rPr>
          <w:rFonts w:hint="eastAsia" w:ascii="宋体" w:hAnsi="宋体"/>
          <w:bCs/>
          <w:sz w:val="24"/>
          <w:szCs w:val="24"/>
          <w:highlight w:val="none"/>
          <w:lang w:val="en-US" w:eastAsia="zh-CN"/>
        </w:rPr>
        <w:t>38</w:t>
      </w:r>
      <w:r>
        <w:rPr>
          <w:rFonts w:hint="eastAsia" w:ascii="宋体" w:hAnsi="宋体" w:cs="宋体"/>
          <w:color w:val="333333"/>
          <w:spacing w:val="7"/>
          <w:kern w:val="0"/>
          <w:sz w:val="24"/>
          <w:szCs w:val="24"/>
          <w:highlight w:val="none"/>
        </w:rPr>
        <w:t>万元</w:t>
      </w:r>
      <w:r>
        <w:rPr>
          <w:rFonts w:hint="eastAsia" w:ascii="宋体" w:hAnsi="宋体" w:cs="宋体"/>
          <w:spacing w:val="7"/>
          <w:kern w:val="0"/>
          <w:sz w:val="24"/>
          <w:szCs w:val="24"/>
          <w:highlight w:val="none"/>
        </w:rPr>
        <w:t>。本项目采用固定单价报价方式，最终报价超过最高限价的为无效响应文件。</w:t>
      </w:r>
    </w:p>
    <w:p>
      <w:pPr>
        <w:keepNext w:val="0"/>
        <w:keepLines w:val="0"/>
        <w:pageBreakBefore w:val="0"/>
        <w:kinsoku/>
        <w:wordWrap/>
        <w:overflowPunct/>
        <w:topLinePunct w:val="0"/>
        <w:autoSpaceDE/>
        <w:autoSpaceDN/>
        <w:bidi w:val="0"/>
        <w:adjustRightInd/>
        <w:snapToGrid w:val="0"/>
        <w:spacing w:line="560" w:lineRule="exact"/>
        <w:ind w:firstLine="381" w:firstLineChars="150"/>
        <w:contextualSpacing/>
        <w:textAlignment w:val="auto"/>
        <w:rPr>
          <w:rFonts w:hint="eastAsia" w:ascii="宋体" w:hAnsi="宋体" w:cs="宋体"/>
          <w:spacing w:val="7"/>
          <w:kern w:val="0"/>
          <w:sz w:val="24"/>
          <w:szCs w:val="24"/>
          <w:highlight w:val="none"/>
        </w:rPr>
      </w:pPr>
      <w:r>
        <w:rPr>
          <w:rFonts w:hint="eastAsia" w:ascii="宋体" w:hAnsi="宋体" w:cs="宋体"/>
          <w:color w:val="333333"/>
          <w:spacing w:val="7"/>
          <w:kern w:val="0"/>
          <w:sz w:val="24"/>
          <w:szCs w:val="24"/>
          <w:highlight w:val="none"/>
          <w:lang w:val="en-US" w:eastAsia="zh-CN"/>
        </w:rPr>
        <w:t>标包三（PE管及配件）</w:t>
      </w:r>
      <w:r>
        <w:rPr>
          <w:rFonts w:hint="eastAsia" w:ascii="宋体" w:hAnsi="宋体" w:cs="宋体"/>
          <w:color w:val="333333"/>
          <w:spacing w:val="7"/>
          <w:kern w:val="0"/>
          <w:sz w:val="24"/>
          <w:szCs w:val="24"/>
          <w:highlight w:val="none"/>
        </w:rPr>
        <w:t>预算金额：人民币</w:t>
      </w:r>
      <w:r>
        <w:rPr>
          <w:rFonts w:hint="eastAsia" w:ascii="宋体" w:hAnsi="宋体"/>
          <w:bCs/>
          <w:sz w:val="24"/>
          <w:szCs w:val="24"/>
          <w:highlight w:val="none"/>
          <w:lang w:val="en-US" w:eastAsia="zh-CN"/>
        </w:rPr>
        <w:t>110</w:t>
      </w:r>
      <w:r>
        <w:rPr>
          <w:rFonts w:hint="eastAsia" w:ascii="宋体" w:hAnsi="宋体" w:cs="宋体"/>
          <w:color w:val="333333"/>
          <w:spacing w:val="7"/>
          <w:kern w:val="0"/>
          <w:sz w:val="24"/>
          <w:szCs w:val="24"/>
          <w:highlight w:val="none"/>
        </w:rPr>
        <w:t>万元</w:t>
      </w:r>
      <w:r>
        <w:rPr>
          <w:rFonts w:hint="eastAsia" w:ascii="宋体" w:hAnsi="宋体" w:cs="宋体"/>
          <w:spacing w:val="7"/>
          <w:kern w:val="0"/>
          <w:sz w:val="24"/>
          <w:szCs w:val="24"/>
          <w:highlight w:val="none"/>
        </w:rPr>
        <w:t>。本项目采用固定单价报价方式，最终报价超过最高限价的为无效响应文件。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3"/>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采购需求：详见采购文件。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3"/>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合同履行期限：详见采购文件。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6" w:firstLineChars="195"/>
        <w:textAlignment w:val="auto"/>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二、供应商的资格要求：</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34" w:firstLineChars="171"/>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1.法人或者其他组织的营业执照等证明文件，自然人的身份证明；</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34" w:firstLineChars="171"/>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2</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上一年度的财务状况报告承诺函或上一年度财务审计报告（新成立单位提供本年度承诺函，格式自拟）；</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20"/>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3</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具有履行合同所必需的设备和专业技术能力（提供承诺函，格式可自拟）；</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20"/>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4</w:t>
      </w:r>
      <w:r>
        <w:rPr>
          <w:rFonts w:ascii="宋体" w:hAnsi="宋体" w:cs="宋体"/>
          <w:spacing w:val="7"/>
          <w:kern w:val="0"/>
          <w:sz w:val="24"/>
          <w:szCs w:val="24"/>
          <w:highlight w:val="none"/>
        </w:rPr>
        <w:t>.</w:t>
      </w:r>
      <w:r>
        <w:rPr>
          <w:rFonts w:hint="eastAsia" w:ascii="宋体" w:hAnsi="宋体" w:cs="宋体"/>
          <w:spacing w:val="7"/>
          <w:kern w:val="0"/>
          <w:sz w:val="24"/>
          <w:szCs w:val="24"/>
          <w:highlight w:val="none"/>
        </w:rPr>
        <w:t>有依法缴纳税收和社会保障资金的良好记录（提供相关证明材料）；</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34" w:firstLineChars="171"/>
        <w:textAlignment w:val="auto"/>
        <w:rPr>
          <w:rFonts w:hint="eastAsia" w:ascii="宋体" w:hAnsi="宋体" w:cs="宋体"/>
          <w:spacing w:val="7"/>
          <w:kern w:val="0"/>
          <w:sz w:val="24"/>
          <w:szCs w:val="24"/>
          <w:highlight w:val="none"/>
        </w:rPr>
      </w:pPr>
      <w:r>
        <w:rPr>
          <w:rFonts w:ascii="宋体" w:hAnsi="宋体" w:cs="宋体"/>
          <w:spacing w:val="7"/>
          <w:kern w:val="0"/>
          <w:sz w:val="24"/>
          <w:szCs w:val="24"/>
          <w:highlight w:val="none"/>
        </w:rPr>
        <w:t>5</w:t>
      </w:r>
      <w:r>
        <w:rPr>
          <w:rFonts w:hint="eastAsia" w:ascii="宋体" w:hAnsi="宋体" w:cs="宋体"/>
          <w:spacing w:val="7"/>
          <w:kern w:val="0"/>
          <w:sz w:val="24"/>
          <w:szCs w:val="24"/>
          <w:highlight w:val="none"/>
        </w:rPr>
        <w:t>.未被“信用中国”网站列入失信被执行人、重大税收违法案件当事人名单、政府采购严重失信行为记录名单（提供承诺函，格式可自拟）；</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ascii="宋体" w:hAnsi="宋体" w:cs="宋体"/>
          <w:spacing w:val="7"/>
          <w:kern w:val="0"/>
          <w:sz w:val="24"/>
          <w:szCs w:val="24"/>
          <w:highlight w:val="none"/>
        </w:rPr>
      </w:pPr>
      <w:r>
        <w:rPr>
          <w:rFonts w:ascii="宋体" w:hAnsi="宋体" w:cs="宋体"/>
          <w:spacing w:val="7"/>
          <w:kern w:val="0"/>
          <w:sz w:val="24"/>
          <w:szCs w:val="24"/>
          <w:highlight w:val="none"/>
        </w:rPr>
        <w:t>6</w:t>
      </w:r>
      <w:r>
        <w:rPr>
          <w:rFonts w:hint="eastAsia" w:ascii="宋体" w:hAnsi="宋体" w:cs="宋体"/>
          <w:spacing w:val="7"/>
          <w:kern w:val="0"/>
          <w:sz w:val="24"/>
          <w:szCs w:val="24"/>
          <w:highlight w:val="none"/>
        </w:rPr>
        <w:t>.</w:t>
      </w:r>
      <w:r>
        <w:rPr>
          <w:rFonts w:hint="eastAsia" w:ascii="宋体" w:hAnsi="宋体"/>
          <w:szCs w:val="24"/>
          <w:highlight w:val="none"/>
        </w:rPr>
        <w:t xml:space="preserve"> </w:t>
      </w:r>
      <w:r>
        <w:rPr>
          <w:rFonts w:hint="eastAsia" w:ascii="宋体" w:hAnsi="宋体" w:cs="宋体"/>
          <w:spacing w:val="7"/>
          <w:kern w:val="0"/>
          <w:sz w:val="24"/>
          <w:szCs w:val="24"/>
          <w:highlight w:val="none"/>
        </w:rPr>
        <w:t>本项目的特定资格要求：</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（1）具有独立法人资格的</w:t>
      </w:r>
      <w:r>
        <w:rPr>
          <w:rFonts w:hint="eastAsia" w:ascii="宋体" w:hAnsi="宋体" w:cs="宋体"/>
          <w:spacing w:val="7"/>
          <w:kern w:val="0"/>
          <w:sz w:val="24"/>
          <w:szCs w:val="24"/>
          <w:highlight w:val="none"/>
          <w:lang w:val="en-US" w:eastAsia="zh-CN"/>
        </w:rPr>
        <w:t>管材</w:t>
      </w:r>
      <w:r>
        <w:rPr>
          <w:rFonts w:hint="eastAsia" w:ascii="宋体" w:hAnsi="宋体" w:cs="宋体"/>
          <w:spacing w:val="7"/>
          <w:kern w:val="0"/>
          <w:sz w:val="24"/>
          <w:szCs w:val="24"/>
          <w:highlight w:val="none"/>
        </w:rPr>
        <w:t>专业生产厂家，须提供营业执照复印件；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ascii="宋体" w:hAnsi="宋体" w:cs="宋体"/>
          <w:spacing w:val="7"/>
          <w:kern w:val="0"/>
          <w:sz w:val="24"/>
          <w:szCs w:val="24"/>
          <w:highlight w:val="none"/>
        </w:rPr>
      </w:pPr>
      <w:r>
        <w:rPr>
          <w:rFonts w:hint="eastAsia" w:ascii="宋体" w:hAnsi="宋体" w:cs="宋体"/>
          <w:spacing w:val="7"/>
          <w:kern w:val="0"/>
          <w:sz w:val="24"/>
          <w:szCs w:val="24"/>
          <w:highlight w:val="none"/>
        </w:rPr>
        <w:t>（2）所售产品具有</w:t>
      </w:r>
      <w:r>
        <w:rPr>
          <w:rFonts w:hint="eastAsia" w:ascii="宋体" w:hAnsi="宋体" w:cs="宋体"/>
          <w:spacing w:val="7"/>
          <w:kern w:val="0"/>
          <w:sz w:val="24"/>
          <w:szCs w:val="24"/>
          <w:highlight w:val="none"/>
          <w:lang w:val="en-US" w:eastAsia="zh-CN"/>
        </w:rPr>
        <w:t>2021年以来</w:t>
      </w:r>
      <w:r>
        <w:rPr>
          <w:rFonts w:hint="eastAsia" w:ascii="宋体" w:hAnsi="宋体" w:cs="宋体"/>
          <w:spacing w:val="7"/>
          <w:kern w:val="0"/>
          <w:sz w:val="24"/>
          <w:szCs w:val="24"/>
          <w:highlight w:val="none"/>
        </w:rPr>
        <w:t>省级及以上检测报告</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标包一</w:t>
      </w:r>
      <w:r>
        <w:rPr>
          <w:rFonts w:hint="eastAsia" w:ascii="宋体" w:hAnsi="宋体" w:cs="宋体"/>
          <w:spacing w:val="7"/>
          <w:kern w:val="0"/>
          <w:sz w:val="24"/>
          <w:szCs w:val="24"/>
          <w:highlight w:val="none"/>
        </w:rPr>
        <w:t>须提供DN</w:t>
      </w:r>
      <w:r>
        <w:rPr>
          <w:rFonts w:hint="eastAsia" w:ascii="宋体" w:hAnsi="宋体" w:cs="宋体"/>
          <w:spacing w:val="7"/>
          <w:kern w:val="0"/>
          <w:sz w:val="24"/>
          <w:szCs w:val="24"/>
          <w:highlight w:val="none"/>
          <w:lang w:val="en-US" w:eastAsia="zh-CN"/>
        </w:rPr>
        <w:t>450及以上</w:t>
      </w:r>
      <w:r>
        <w:rPr>
          <w:rFonts w:hint="eastAsia" w:ascii="宋体" w:hAnsi="宋体" w:cs="宋体"/>
          <w:spacing w:val="7"/>
          <w:kern w:val="0"/>
          <w:sz w:val="24"/>
          <w:szCs w:val="24"/>
          <w:highlight w:val="none"/>
        </w:rPr>
        <w:t>规格涂塑钢管的</w:t>
      </w:r>
      <w:r>
        <w:rPr>
          <w:rFonts w:hint="eastAsia" w:ascii="宋体" w:hAnsi="宋体" w:cs="宋体"/>
          <w:spacing w:val="7"/>
          <w:kern w:val="0"/>
          <w:sz w:val="24"/>
          <w:szCs w:val="24"/>
          <w:highlight w:val="none"/>
          <w:lang w:val="en-US" w:eastAsia="zh-CN"/>
        </w:rPr>
        <w:t>2021</w:t>
      </w:r>
      <w:r>
        <w:rPr>
          <w:rFonts w:hint="eastAsia" w:ascii="宋体" w:hAnsi="宋体" w:cs="宋体"/>
          <w:spacing w:val="7"/>
          <w:kern w:val="0"/>
          <w:sz w:val="24"/>
          <w:szCs w:val="24"/>
          <w:highlight w:val="none"/>
        </w:rPr>
        <w:t>年以来的省级及以上</w:t>
      </w:r>
      <w:r>
        <w:rPr>
          <w:rFonts w:hint="eastAsia" w:ascii="宋体" w:hAnsi="宋体" w:cs="宋体"/>
          <w:spacing w:val="7"/>
          <w:kern w:val="0"/>
          <w:sz w:val="24"/>
          <w:szCs w:val="24"/>
          <w:highlight w:val="none"/>
          <w:lang w:val="en-US" w:eastAsia="zh-CN"/>
        </w:rPr>
        <w:t>第三方</w:t>
      </w:r>
      <w:r>
        <w:rPr>
          <w:rFonts w:hint="eastAsia" w:ascii="宋体" w:hAnsi="宋体" w:cs="宋体"/>
          <w:spacing w:val="7"/>
          <w:kern w:val="0"/>
          <w:sz w:val="24"/>
          <w:szCs w:val="24"/>
          <w:highlight w:val="none"/>
        </w:rPr>
        <w:t>检测报告</w:t>
      </w:r>
      <w:r>
        <w:rPr>
          <w:rFonts w:hint="eastAsia" w:ascii="宋体" w:hAnsi="宋体" w:cs="宋体"/>
          <w:spacing w:val="7"/>
          <w:kern w:val="0"/>
          <w:sz w:val="24"/>
          <w:szCs w:val="24"/>
          <w:highlight w:val="none"/>
          <w:lang w:val="en-US" w:eastAsia="zh-CN"/>
        </w:rPr>
        <w:t>3</w:t>
      </w:r>
      <w:r>
        <w:rPr>
          <w:rFonts w:hint="eastAsia" w:ascii="宋体" w:hAnsi="宋体" w:cs="宋体"/>
          <w:spacing w:val="7"/>
          <w:kern w:val="0"/>
          <w:sz w:val="24"/>
          <w:szCs w:val="24"/>
          <w:highlight w:val="none"/>
        </w:rPr>
        <w:t>份，提供检测报告复印件，成为供应商后原件备查，如没有或造假，取消其供货资格</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标包二</w:t>
      </w:r>
      <w:r>
        <w:rPr>
          <w:rFonts w:hint="eastAsia" w:ascii="宋体" w:hAnsi="宋体" w:cs="宋体"/>
          <w:spacing w:val="7"/>
          <w:kern w:val="0"/>
          <w:sz w:val="24"/>
          <w:szCs w:val="24"/>
          <w:highlight w:val="none"/>
        </w:rPr>
        <w:t>须提供DN</w:t>
      </w:r>
      <w:r>
        <w:rPr>
          <w:rFonts w:hint="eastAsia" w:ascii="宋体" w:hAnsi="宋体" w:cs="宋体"/>
          <w:spacing w:val="7"/>
          <w:kern w:val="0"/>
          <w:sz w:val="24"/>
          <w:szCs w:val="24"/>
          <w:highlight w:val="none"/>
          <w:lang w:val="en-US" w:eastAsia="zh-CN"/>
        </w:rPr>
        <w:t>450及以上</w:t>
      </w:r>
      <w:r>
        <w:rPr>
          <w:rFonts w:hint="eastAsia" w:ascii="宋体" w:hAnsi="宋体" w:cs="宋体"/>
          <w:spacing w:val="7"/>
          <w:kern w:val="0"/>
          <w:sz w:val="24"/>
          <w:szCs w:val="24"/>
          <w:highlight w:val="none"/>
        </w:rPr>
        <w:t>规格球墨铸铁管的</w:t>
      </w:r>
      <w:r>
        <w:rPr>
          <w:rFonts w:hint="eastAsia" w:ascii="宋体" w:hAnsi="宋体" w:cs="宋体"/>
          <w:spacing w:val="7"/>
          <w:kern w:val="0"/>
          <w:sz w:val="24"/>
          <w:szCs w:val="24"/>
          <w:highlight w:val="none"/>
          <w:lang w:val="en-US" w:eastAsia="zh-CN"/>
        </w:rPr>
        <w:t>2021</w:t>
      </w:r>
      <w:r>
        <w:rPr>
          <w:rFonts w:hint="eastAsia" w:ascii="宋体" w:hAnsi="宋体" w:cs="宋体"/>
          <w:spacing w:val="7"/>
          <w:kern w:val="0"/>
          <w:sz w:val="24"/>
          <w:szCs w:val="24"/>
          <w:highlight w:val="none"/>
        </w:rPr>
        <w:t>年以来的省级及以上</w:t>
      </w:r>
      <w:r>
        <w:rPr>
          <w:rFonts w:hint="eastAsia" w:ascii="宋体" w:hAnsi="宋体" w:cs="宋体"/>
          <w:spacing w:val="7"/>
          <w:kern w:val="0"/>
          <w:sz w:val="24"/>
          <w:szCs w:val="24"/>
          <w:highlight w:val="none"/>
          <w:lang w:val="en-US" w:eastAsia="zh-CN"/>
        </w:rPr>
        <w:t>第三方</w:t>
      </w:r>
      <w:r>
        <w:rPr>
          <w:rFonts w:hint="eastAsia" w:ascii="宋体" w:hAnsi="宋体" w:cs="宋体"/>
          <w:spacing w:val="7"/>
          <w:kern w:val="0"/>
          <w:sz w:val="24"/>
          <w:szCs w:val="24"/>
          <w:highlight w:val="none"/>
        </w:rPr>
        <w:t>检测报告</w:t>
      </w:r>
      <w:r>
        <w:rPr>
          <w:rFonts w:hint="eastAsia" w:ascii="宋体" w:hAnsi="宋体" w:cs="宋体"/>
          <w:spacing w:val="7"/>
          <w:kern w:val="0"/>
          <w:sz w:val="24"/>
          <w:szCs w:val="24"/>
          <w:highlight w:val="none"/>
          <w:lang w:val="en-US" w:eastAsia="zh-CN"/>
        </w:rPr>
        <w:t>3</w:t>
      </w:r>
      <w:r>
        <w:rPr>
          <w:rFonts w:hint="eastAsia" w:ascii="宋体" w:hAnsi="宋体" w:cs="宋体"/>
          <w:spacing w:val="7"/>
          <w:kern w:val="0"/>
          <w:sz w:val="24"/>
          <w:szCs w:val="24"/>
          <w:highlight w:val="none"/>
        </w:rPr>
        <w:t>份，提供检测报告复印件，成为供应商后原件备查，如没有或造假，取消其供货资格</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标包三</w:t>
      </w:r>
      <w:r>
        <w:rPr>
          <w:rFonts w:hint="eastAsia" w:ascii="宋体" w:hAnsi="宋体" w:cs="宋体"/>
          <w:spacing w:val="7"/>
          <w:kern w:val="0"/>
          <w:sz w:val="24"/>
          <w:szCs w:val="24"/>
          <w:highlight w:val="none"/>
        </w:rPr>
        <w:t>须提供DN</w:t>
      </w:r>
      <w:r>
        <w:rPr>
          <w:rFonts w:hint="eastAsia" w:ascii="宋体" w:hAnsi="宋体" w:cs="宋体"/>
          <w:spacing w:val="7"/>
          <w:kern w:val="0"/>
          <w:sz w:val="24"/>
          <w:szCs w:val="24"/>
          <w:highlight w:val="none"/>
          <w:lang w:val="en-US" w:eastAsia="zh-CN"/>
        </w:rPr>
        <w:t>450及以上</w:t>
      </w:r>
      <w:r>
        <w:rPr>
          <w:rFonts w:hint="eastAsia" w:ascii="宋体" w:hAnsi="宋体" w:cs="宋体"/>
          <w:spacing w:val="7"/>
          <w:kern w:val="0"/>
          <w:sz w:val="24"/>
          <w:szCs w:val="24"/>
          <w:highlight w:val="none"/>
        </w:rPr>
        <w:t>规格PE管的</w:t>
      </w:r>
      <w:r>
        <w:rPr>
          <w:rFonts w:hint="eastAsia" w:ascii="宋体" w:hAnsi="宋体" w:cs="宋体"/>
          <w:spacing w:val="7"/>
          <w:kern w:val="0"/>
          <w:sz w:val="24"/>
          <w:szCs w:val="24"/>
          <w:highlight w:val="none"/>
          <w:lang w:val="en-US" w:eastAsia="zh-CN"/>
        </w:rPr>
        <w:t>2021</w:t>
      </w:r>
      <w:r>
        <w:rPr>
          <w:rFonts w:hint="eastAsia" w:ascii="宋体" w:hAnsi="宋体" w:cs="宋体"/>
          <w:spacing w:val="7"/>
          <w:kern w:val="0"/>
          <w:sz w:val="24"/>
          <w:szCs w:val="24"/>
          <w:highlight w:val="none"/>
        </w:rPr>
        <w:t>年以来的省级及以上</w:t>
      </w:r>
      <w:r>
        <w:rPr>
          <w:rFonts w:hint="eastAsia" w:ascii="宋体" w:hAnsi="宋体" w:cs="宋体"/>
          <w:spacing w:val="7"/>
          <w:kern w:val="0"/>
          <w:sz w:val="24"/>
          <w:szCs w:val="24"/>
          <w:highlight w:val="none"/>
          <w:lang w:val="en-US" w:eastAsia="zh-CN"/>
        </w:rPr>
        <w:t>第三方</w:t>
      </w:r>
      <w:r>
        <w:rPr>
          <w:rFonts w:hint="eastAsia" w:ascii="宋体" w:hAnsi="宋体" w:cs="宋体"/>
          <w:spacing w:val="7"/>
          <w:kern w:val="0"/>
          <w:sz w:val="24"/>
          <w:szCs w:val="24"/>
          <w:highlight w:val="none"/>
        </w:rPr>
        <w:t>检测报告</w:t>
      </w:r>
      <w:r>
        <w:rPr>
          <w:rFonts w:hint="eastAsia" w:ascii="宋体" w:hAnsi="宋体" w:cs="宋体"/>
          <w:spacing w:val="7"/>
          <w:kern w:val="0"/>
          <w:sz w:val="24"/>
          <w:szCs w:val="24"/>
          <w:highlight w:val="none"/>
          <w:lang w:val="en-US" w:eastAsia="zh-CN"/>
        </w:rPr>
        <w:t>3</w:t>
      </w:r>
      <w:r>
        <w:rPr>
          <w:rFonts w:hint="eastAsia" w:ascii="宋体" w:hAnsi="宋体" w:cs="宋体"/>
          <w:spacing w:val="7"/>
          <w:kern w:val="0"/>
          <w:sz w:val="24"/>
          <w:szCs w:val="24"/>
          <w:highlight w:val="none"/>
        </w:rPr>
        <w:t>份，提供检测报告复印件，成为供应商后原件备查，如没有或造假，取消其供货资格。</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hint="eastAsia" w:ascii="宋体" w:hAnsi="宋体" w:cs="宋体"/>
          <w:spacing w:val="7"/>
          <w:kern w:val="0"/>
          <w:sz w:val="24"/>
          <w:szCs w:val="24"/>
          <w:highlight w:val="none"/>
        </w:rPr>
      </w:pPr>
      <w:r>
        <w:rPr>
          <w:rFonts w:ascii="宋体" w:hAnsi="宋体" w:cs="宋体"/>
          <w:spacing w:val="7"/>
          <w:kern w:val="0"/>
          <w:sz w:val="24"/>
          <w:szCs w:val="24"/>
          <w:highlight w:val="none"/>
        </w:rPr>
        <w:t>（</w:t>
      </w:r>
      <w:r>
        <w:rPr>
          <w:rFonts w:hint="eastAsia" w:ascii="宋体" w:hAnsi="宋体" w:cs="宋体"/>
          <w:spacing w:val="7"/>
          <w:kern w:val="0"/>
          <w:sz w:val="24"/>
          <w:szCs w:val="24"/>
          <w:highlight w:val="none"/>
          <w:lang w:val="en-US" w:eastAsia="zh-CN"/>
        </w:rPr>
        <w:t>3</w:t>
      </w:r>
      <w:r>
        <w:rPr>
          <w:rFonts w:ascii="宋体" w:hAnsi="宋体" w:cs="宋体"/>
          <w:spacing w:val="7"/>
          <w:kern w:val="0"/>
          <w:sz w:val="24"/>
          <w:szCs w:val="24"/>
          <w:highlight w:val="none"/>
        </w:rPr>
        <w:t>）报价人</w:t>
      </w:r>
      <w:r>
        <w:rPr>
          <w:rFonts w:hint="eastAsia" w:ascii="宋体" w:hAnsi="宋体" w:cs="宋体"/>
          <w:spacing w:val="7"/>
          <w:kern w:val="0"/>
          <w:sz w:val="24"/>
          <w:szCs w:val="24"/>
          <w:highlight w:val="none"/>
        </w:rPr>
        <w:t>自20</w:t>
      </w:r>
      <w:r>
        <w:rPr>
          <w:rFonts w:hint="eastAsia" w:ascii="宋体" w:hAnsi="宋体" w:cs="宋体"/>
          <w:spacing w:val="7"/>
          <w:kern w:val="0"/>
          <w:sz w:val="24"/>
          <w:szCs w:val="24"/>
          <w:highlight w:val="none"/>
          <w:lang w:val="en-US" w:eastAsia="zh-CN"/>
        </w:rPr>
        <w:t>21</w:t>
      </w:r>
      <w:r>
        <w:rPr>
          <w:rFonts w:hint="eastAsia" w:ascii="宋体" w:hAnsi="宋体" w:cs="宋体"/>
          <w:spacing w:val="7"/>
          <w:kern w:val="0"/>
          <w:sz w:val="24"/>
          <w:szCs w:val="24"/>
          <w:highlight w:val="none"/>
        </w:rPr>
        <w:t>年1月1日（指销售合同签订时间）以来有</w:t>
      </w:r>
      <w:r>
        <w:rPr>
          <w:rFonts w:hint="eastAsia" w:ascii="宋体" w:hAnsi="宋体" w:cs="宋体"/>
          <w:spacing w:val="7"/>
          <w:kern w:val="0"/>
          <w:sz w:val="24"/>
          <w:szCs w:val="24"/>
          <w:highlight w:val="none"/>
          <w:lang w:val="en-US" w:eastAsia="zh-CN"/>
        </w:rPr>
        <w:t>4</w:t>
      </w:r>
      <w:r>
        <w:rPr>
          <w:rFonts w:hint="eastAsia" w:ascii="宋体" w:hAnsi="宋体" w:cs="宋体"/>
          <w:spacing w:val="7"/>
          <w:kern w:val="0"/>
          <w:sz w:val="24"/>
          <w:szCs w:val="24"/>
          <w:highlight w:val="none"/>
        </w:rPr>
        <w:t>份类似规模（</w:t>
      </w:r>
      <w:r>
        <w:rPr>
          <w:rFonts w:hint="eastAsia" w:ascii="宋体" w:hAnsi="宋体" w:cs="宋体"/>
          <w:spacing w:val="7"/>
          <w:kern w:val="0"/>
          <w:sz w:val="24"/>
          <w:szCs w:val="24"/>
          <w:highlight w:val="none"/>
          <w:lang w:val="en-US" w:eastAsia="zh-CN"/>
        </w:rPr>
        <w:t>标包一</w:t>
      </w:r>
      <w:r>
        <w:rPr>
          <w:rFonts w:hint="eastAsia" w:ascii="宋体" w:hAnsi="宋体" w:cs="宋体"/>
          <w:spacing w:val="7"/>
          <w:kern w:val="0"/>
          <w:sz w:val="24"/>
          <w:szCs w:val="24"/>
          <w:highlight w:val="none"/>
        </w:rPr>
        <w:t>单项销售合同中含DN</w:t>
      </w:r>
      <w:r>
        <w:rPr>
          <w:rFonts w:hint="eastAsia" w:ascii="宋体" w:hAnsi="宋体" w:cs="宋体"/>
          <w:spacing w:val="7"/>
          <w:kern w:val="0"/>
          <w:sz w:val="24"/>
          <w:szCs w:val="24"/>
          <w:highlight w:val="none"/>
          <w:lang w:val="en-US" w:eastAsia="zh-CN"/>
        </w:rPr>
        <w:t>450及以上</w:t>
      </w:r>
      <w:r>
        <w:rPr>
          <w:rFonts w:hint="eastAsia" w:ascii="宋体" w:hAnsi="宋体" w:cs="宋体"/>
          <w:spacing w:val="7"/>
          <w:kern w:val="0"/>
          <w:sz w:val="24"/>
          <w:szCs w:val="24"/>
          <w:highlight w:val="none"/>
        </w:rPr>
        <w:t>规格</w:t>
      </w:r>
      <w:r>
        <w:rPr>
          <w:rFonts w:hint="eastAsia" w:ascii="宋体" w:hAnsi="宋体" w:cs="宋体"/>
          <w:spacing w:val="7"/>
          <w:kern w:val="0"/>
          <w:sz w:val="24"/>
          <w:szCs w:val="24"/>
          <w:highlight w:val="none"/>
          <w:lang w:val="en-US" w:eastAsia="zh-CN"/>
        </w:rPr>
        <w:t>涂塑钢管</w:t>
      </w:r>
      <w:r>
        <w:rPr>
          <w:rFonts w:hint="eastAsia" w:ascii="宋体" w:hAnsi="宋体" w:cs="宋体"/>
          <w:spacing w:val="7"/>
          <w:kern w:val="0"/>
          <w:sz w:val="24"/>
          <w:szCs w:val="24"/>
          <w:highlight w:val="none"/>
        </w:rPr>
        <w:t>销售金额在</w:t>
      </w:r>
      <w:r>
        <w:rPr>
          <w:rFonts w:hint="eastAsia" w:ascii="宋体" w:hAnsi="宋体" w:cs="宋体"/>
          <w:spacing w:val="7"/>
          <w:kern w:val="0"/>
          <w:sz w:val="24"/>
          <w:szCs w:val="24"/>
          <w:highlight w:val="none"/>
          <w:lang w:val="en-US" w:eastAsia="zh-CN"/>
        </w:rPr>
        <w:t>30</w:t>
      </w:r>
      <w:r>
        <w:rPr>
          <w:rFonts w:hint="eastAsia" w:ascii="宋体" w:hAnsi="宋体" w:cs="宋体"/>
          <w:spacing w:val="7"/>
          <w:kern w:val="0"/>
          <w:sz w:val="24"/>
          <w:szCs w:val="24"/>
          <w:highlight w:val="none"/>
        </w:rPr>
        <w:t>万元及以上</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标包二</w:t>
      </w:r>
      <w:r>
        <w:rPr>
          <w:rFonts w:hint="eastAsia" w:ascii="宋体" w:hAnsi="宋体" w:cs="宋体"/>
          <w:spacing w:val="7"/>
          <w:kern w:val="0"/>
          <w:sz w:val="24"/>
          <w:szCs w:val="24"/>
          <w:highlight w:val="none"/>
        </w:rPr>
        <w:t>单项销售合同中含DN</w:t>
      </w:r>
      <w:r>
        <w:rPr>
          <w:rFonts w:hint="eastAsia" w:ascii="宋体" w:hAnsi="宋体" w:cs="宋体"/>
          <w:spacing w:val="7"/>
          <w:kern w:val="0"/>
          <w:sz w:val="24"/>
          <w:szCs w:val="24"/>
          <w:highlight w:val="none"/>
          <w:lang w:val="en-US" w:eastAsia="zh-CN"/>
        </w:rPr>
        <w:t>450及以上</w:t>
      </w:r>
      <w:r>
        <w:rPr>
          <w:rFonts w:hint="eastAsia" w:ascii="宋体" w:hAnsi="宋体" w:cs="宋体"/>
          <w:spacing w:val="7"/>
          <w:kern w:val="0"/>
          <w:sz w:val="24"/>
          <w:szCs w:val="24"/>
          <w:highlight w:val="none"/>
        </w:rPr>
        <w:t>规格</w:t>
      </w:r>
      <w:r>
        <w:rPr>
          <w:rFonts w:hint="eastAsia" w:ascii="宋体" w:hAnsi="宋体" w:cs="宋体"/>
          <w:spacing w:val="7"/>
          <w:kern w:val="0"/>
          <w:sz w:val="24"/>
          <w:szCs w:val="24"/>
          <w:highlight w:val="none"/>
          <w:lang w:val="en-US" w:eastAsia="zh-CN"/>
        </w:rPr>
        <w:t>球墨铸铁管</w:t>
      </w:r>
      <w:r>
        <w:rPr>
          <w:rFonts w:hint="eastAsia" w:ascii="宋体" w:hAnsi="宋体" w:cs="宋体"/>
          <w:spacing w:val="7"/>
          <w:kern w:val="0"/>
          <w:sz w:val="24"/>
          <w:szCs w:val="24"/>
          <w:highlight w:val="none"/>
        </w:rPr>
        <w:t>销售金额在</w:t>
      </w:r>
      <w:r>
        <w:rPr>
          <w:rFonts w:hint="eastAsia" w:ascii="宋体" w:hAnsi="宋体" w:cs="宋体"/>
          <w:spacing w:val="7"/>
          <w:kern w:val="0"/>
          <w:sz w:val="24"/>
          <w:szCs w:val="24"/>
          <w:highlight w:val="none"/>
          <w:lang w:val="en-US" w:eastAsia="zh-CN"/>
        </w:rPr>
        <w:t>25</w:t>
      </w:r>
      <w:r>
        <w:rPr>
          <w:rFonts w:hint="eastAsia" w:ascii="宋体" w:hAnsi="宋体" w:cs="宋体"/>
          <w:spacing w:val="7"/>
          <w:kern w:val="0"/>
          <w:sz w:val="24"/>
          <w:szCs w:val="24"/>
          <w:highlight w:val="none"/>
        </w:rPr>
        <w:t>万元及以上</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标包三</w:t>
      </w:r>
      <w:r>
        <w:rPr>
          <w:rFonts w:hint="eastAsia" w:ascii="宋体" w:hAnsi="宋体" w:cs="宋体"/>
          <w:spacing w:val="7"/>
          <w:kern w:val="0"/>
          <w:sz w:val="24"/>
          <w:szCs w:val="24"/>
          <w:highlight w:val="none"/>
        </w:rPr>
        <w:t>单项销售合同中含</w:t>
      </w:r>
      <w:r>
        <w:rPr>
          <w:rFonts w:hint="eastAsia" w:ascii="宋体" w:hAnsi="宋体" w:cs="宋体"/>
          <w:spacing w:val="7"/>
          <w:kern w:val="0"/>
          <w:sz w:val="24"/>
          <w:szCs w:val="24"/>
          <w:highlight w:val="none"/>
          <w:lang w:val="en-US" w:eastAsia="zh-CN"/>
        </w:rPr>
        <w:t>PE管</w:t>
      </w:r>
      <w:r>
        <w:rPr>
          <w:rFonts w:hint="eastAsia" w:ascii="宋体" w:hAnsi="宋体" w:cs="宋体"/>
          <w:spacing w:val="7"/>
          <w:kern w:val="0"/>
          <w:sz w:val="24"/>
          <w:szCs w:val="24"/>
          <w:highlight w:val="none"/>
        </w:rPr>
        <w:t>销售金额在</w:t>
      </w:r>
      <w:r>
        <w:rPr>
          <w:rFonts w:hint="eastAsia" w:ascii="宋体" w:hAnsi="宋体" w:cs="宋体"/>
          <w:spacing w:val="7"/>
          <w:kern w:val="0"/>
          <w:sz w:val="24"/>
          <w:szCs w:val="24"/>
          <w:highlight w:val="none"/>
          <w:lang w:val="en-US" w:eastAsia="zh-CN"/>
        </w:rPr>
        <w:t>80</w:t>
      </w:r>
      <w:r>
        <w:rPr>
          <w:rFonts w:hint="eastAsia" w:ascii="宋体" w:hAnsi="宋体" w:cs="宋体"/>
          <w:spacing w:val="7"/>
          <w:kern w:val="0"/>
          <w:sz w:val="24"/>
          <w:szCs w:val="24"/>
          <w:highlight w:val="none"/>
        </w:rPr>
        <w:t>万元及以上）的销售业绩，须提供合同复印件，成为供应商后原件备查，如没有或造假，取消其供货资格。</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hint="eastAsia" w:ascii="宋体" w:hAnsi="宋体" w:eastAsia="宋体" w:cs="宋体"/>
          <w:spacing w:val="7"/>
          <w:kern w:val="0"/>
          <w:sz w:val="24"/>
          <w:szCs w:val="24"/>
          <w:highlight w:val="none"/>
          <w:lang w:eastAsia="zh-CN"/>
        </w:rPr>
      </w:pP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4</w:t>
      </w:r>
      <w:r>
        <w:rPr>
          <w:rFonts w:hint="eastAsia" w:ascii="宋体" w:hAnsi="宋体" w:cs="宋体"/>
          <w:spacing w:val="7"/>
          <w:kern w:val="0"/>
          <w:sz w:val="24"/>
          <w:szCs w:val="24"/>
          <w:highlight w:val="none"/>
          <w:lang w:eastAsia="zh-CN"/>
        </w:rPr>
        <w:t>）报价供应商须提供质量承诺书（格式见附件）。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381" w:firstLineChars="150"/>
        <w:textAlignment w:val="auto"/>
        <w:rPr>
          <w:rFonts w:hint="eastAsia" w:ascii="宋体" w:hAnsi="宋体" w:cs="宋体"/>
          <w:spacing w:val="7"/>
          <w:kern w:val="0"/>
          <w:sz w:val="24"/>
          <w:szCs w:val="24"/>
          <w:highlight w:val="none"/>
        </w:rPr>
      </w:pPr>
      <w:r>
        <w:rPr>
          <w:rFonts w:ascii="宋体" w:hAnsi="宋体" w:cs="宋体"/>
          <w:spacing w:val="7"/>
          <w:kern w:val="0"/>
          <w:sz w:val="24"/>
          <w:szCs w:val="24"/>
          <w:highlight w:val="none"/>
        </w:rPr>
        <w:t>（</w:t>
      </w:r>
      <w:r>
        <w:rPr>
          <w:rFonts w:hint="eastAsia" w:ascii="宋体" w:hAnsi="宋体" w:cs="宋体"/>
          <w:spacing w:val="7"/>
          <w:kern w:val="0"/>
          <w:sz w:val="24"/>
          <w:szCs w:val="24"/>
          <w:highlight w:val="none"/>
          <w:lang w:val="en-US" w:eastAsia="zh-CN"/>
        </w:rPr>
        <w:t>5</w:t>
      </w:r>
      <w:r>
        <w:rPr>
          <w:rFonts w:ascii="宋体" w:hAnsi="宋体" w:cs="宋体"/>
          <w:spacing w:val="7"/>
          <w:kern w:val="0"/>
          <w:sz w:val="24"/>
          <w:szCs w:val="24"/>
          <w:highlight w:val="none"/>
        </w:rPr>
        <w:t>）所售产品中的管材和管件须为报价供应商独自生产，不得外包，</w:t>
      </w:r>
      <w:r>
        <w:rPr>
          <w:rFonts w:hint="eastAsia" w:ascii="宋体" w:hAnsi="宋体" w:cs="宋体"/>
          <w:spacing w:val="7"/>
          <w:kern w:val="0"/>
          <w:sz w:val="24"/>
          <w:szCs w:val="24"/>
          <w:highlight w:val="none"/>
        </w:rPr>
        <w:t>成为</w:t>
      </w:r>
      <w:r>
        <w:rPr>
          <w:rFonts w:hint="eastAsia" w:ascii="宋体" w:hAnsi="宋体" w:cs="宋体"/>
          <w:spacing w:val="7"/>
          <w:kern w:val="0"/>
          <w:sz w:val="24"/>
          <w:szCs w:val="24"/>
          <w:highlight w:val="none"/>
          <w:lang w:val="en-US" w:eastAsia="zh-CN"/>
        </w:rPr>
        <w:t>成交</w:t>
      </w:r>
      <w:r>
        <w:rPr>
          <w:rFonts w:hint="eastAsia" w:ascii="宋体" w:hAnsi="宋体" w:cs="宋体"/>
          <w:spacing w:val="7"/>
          <w:kern w:val="0"/>
          <w:sz w:val="24"/>
          <w:szCs w:val="24"/>
          <w:highlight w:val="none"/>
        </w:rPr>
        <w:t>供应商后须提供相关证明材料（如管材生产线、管件成型机的采购发票等），如没有或造假，取消其供货资格</w:t>
      </w:r>
      <w:r>
        <w:rPr>
          <w:rFonts w:hint="eastAsia" w:ascii="宋体" w:hAnsi="宋体" w:cs="宋体"/>
          <w:spacing w:val="7"/>
          <w:kern w:val="0"/>
          <w:sz w:val="24"/>
          <w:szCs w:val="24"/>
          <w:highlight w:val="none"/>
          <w:lang w:eastAsia="zh-CN"/>
        </w:rPr>
        <w:t>，</w:t>
      </w:r>
      <w:r>
        <w:rPr>
          <w:rFonts w:hint="eastAsia" w:ascii="宋体" w:hAnsi="宋体" w:cs="宋体"/>
          <w:spacing w:val="7"/>
          <w:kern w:val="0"/>
          <w:sz w:val="24"/>
          <w:szCs w:val="24"/>
          <w:highlight w:val="none"/>
          <w:lang w:val="en-US" w:eastAsia="zh-CN"/>
        </w:rPr>
        <w:t>如供货时发现配件和管材非同一厂家生产，终止合同并</w:t>
      </w:r>
      <w:r>
        <w:rPr>
          <w:rFonts w:hint="eastAsia" w:ascii="宋体" w:hAnsi="宋体" w:cs="宋体"/>
          <w:spacing w:val="7"/>
          <w:kern w:val="0"/>
          <w:sz w:val="24"/>
          <w:szCs w:val="24"/>
          <w:highlight w:val="none"/>
        </w:rPr>
        <w:t>取消其供货资格。</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6" w:firstLineChars="195"/>
        <w:textAlignment w:val="auto"/>
        <w:rPr>
          <w:rFonts w:hint="eastAsia" w:ascii="宋体" w:hAnsi="宋体" w:cs="宋体"/>
          <w:b/>
          <w:spacing w:val="7"/>
          <w:kern w:val="0"/>
          <w:sz w:val="24"/>
          <w:szCs w:val="24"/>
          <w:highlight w:val="none"/>
        </w:rPr>
      </w:pPr>
      <w:r>
        <w:rPr>
          <w:rFonts w:hint="eastAsia" w:ascii="宋体" w:hAnsi="宋体" w:cs="宋体"/>
          <w:b/>
          <w:spacing w:val="7"/>
          <w:kern w:val="0"/>
          <w:sz w:val="24"/>
          <w:szCs w:val="24"/>
          <w:highlight w:val="none"/>
        </w:rPr>
        <w:t>三、获取采购文件</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88"/>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时间：发布之日起至2024年04月0</w:t>
      </w:r>
      <w:r>
        <w:rPr>
          <w:rFonts w:hint="eastAsia" w:ascii="宋体" w:hAnsi="宋体" w:cs="宋体"/>
          <w:spacing w:val="7"/>
          <w:kern w:val="0"/>
          <w:sz w:val="24"/>
          <w:szCs w:val="24"/>
          <w:highlight w:val="none"/>
          <w:lang w:val="en-US" w:eastAsia="zh-CN"/>
        </w:rPr>
        <w:t>3</w:t>
      </w:r>
      <w:r>
        <w:rPr>
          <w:rFonts w:hint="eastAsia" w:ascii="宋体" w:hAnsi="宋体" w:cs="宋体"/>
          <w:spacing w:val="7"/>
          <w:kern w:val="0"/>
          <w:sz w:val="24"/>
          <w:szCs w:val="24"/>
          <w:highlight w:val="none"/>
        </w:rPr>
        <w:t>日</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88"/>
        <w:textAlignment w:val="auto"/>
        <w:rPr>
          <w:rFonts w:hint="eastAsia" w:ascii="宋体" w:hAnsi="宋体" w:eastAsia="宋体" w:cs="宋体"/>
          <w:spacing w:val="7"/>
          <w:kern w:val="0"/>
          <w:sz w:val="24"/>
          <w:szCs w:val="24"/>
          <w:highlight w:val="none"/>
          <w:lang w:val="en-US" w:eastAsia="zh-CN"/>
        </w:rPr>
      </w:pPr>
      <w:r>
        <w:rPr>
          <w:rFonts w:hint="eastAsia" w:ascii="宋体" w:hAnsi="宋体" w:cs="宋体"/>
          <w:spacing w:val="7"/>
          <w:kern w:val="0"/>
          <w:sz w:val="24"/>
          <w:szCs w:val="24"/>
          <w:highlight w:val="none"/>
        </w:rPr>
        <w:t>地点：</w:t>
      </w:r>
      <w:r>
        <w:rPr>
          <w:rFonts w:ascii="宋体" w:hAnsi="宋体" w:cs="宋体"/>
          <w:spacing w:val="7"/>
          <w:kern w:val="0"/>
          <w:sz w:val="24"/>
          <w:szCs w:val="24"/>
          <w:highlight w:val="none"/>
        </w:rPr>
        <w:t>http://www.hacjjt.com/</w:t>
      </w:r>
      <w:r>
        <w:rPr>
          <w:rFonts w:hint="eastAsia" w:ascii="宋体" w:hAnsi="宋体" w:cs="宋体"/>
          <w:spacing w:val="7"/>
          <w:kern w:val="0"/>
          <w:sz w:val="24"/>
          <w:szCs w:val="24"/>
          <w:highlight w:val="none"/>
          <w:lang w:val="en-US" w:eastAsia="zh-CN"/>
        </w:rPr>
        <w:t>或http://www.jshawater.com/</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88"/>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方式：自行获取</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88"/>
        <w:textAlignment w:val="auto"/>
        <w:rPr>
          <w:rFonts w:hint="eastAsia" w:ascii="宋体" w:hAnsi="宋体" w:cs="宋体"/>
          <w:spacing w:val="7"/>
          <w:kern w:val="0"/>
          <w:sz w:val="24"/>
          <w:szCs w:val="24"/>
          <w:highlight w:val="none"/>
        </w:rPr>
      </w:pPr>
      <w:r>
        <w:rPr>
          <w:rFonts w:hint="eastAsia" w:ascii="宋体" w:hAnsi="宋体" w:cs="宋体"/>
          <w:spacing w:val="7"/>
          <w:kern w:val="0"/>
          <w:sz w:val="24"/>
          <w:szCs w:val="24"/>
          <w:highlight w:val="none"/>
        </w:rPr>
        <w:t>售价：免费</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6" w:firstLineChars="195"/>
        <w:textAlignment w:val="auto"/>
        <w:rPr>
          <w:rFonts w:hint="eastAsia" w:ascii="宋体" w:hAnsi="宋体" w:cs="宋体"/>
          <w:b/>
          <w:color w:val="333333"/>
          <w:spacing w:val="7"/>
          <w:kern w:val="0"/>
          <w:sz w:val="24"/>
          <w:szCs w:val="24"/>
          <w:highlight w:val="none"/>
        </w:rPr>
      </w:pPr>
      <w:r>
        <w:rPr>
          <w:rFonts w:hint="eastAsia" w:ascii="宋体" w:hAnsi="宋体" w:cs="宋体"/>
          <w:b/>
          <w:spacing w:val="7"/>
          <w:kern w:val="0"/>
          <w:sz w:val="24"/>
          <w:szCs w:val="24"/>
          <w:highlight w:val="none"/>
        </w:rPr>
        <w:t>四、提交响应文件截止时间、采购时间</w:t>
      </w:r>
      <w:r>
        <w:rPr>
          <w:rFonts w:hint="eastAsia" w:ascii="宋体" w:hAnsi="宋体" w:cs="宋体"/>
          <w:b/>
          <w:color w:val="333333"/>
          <w:spacing w:val="7"/>
          <w:kern w:val="0"/>
          <w:sz w:val="24"/>
          <w:szCs w:val="24"/>
          <w:highlight w:val="none"/>
        </w:rPr>
        <w:t>和地点</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3"/>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截止时间：2024年04月0</w:t>
      </w:r>
      <w:r>
        <w:rPr>
          <w:rFonts w:hint="eastAsia" w:ascii="宋体" w:hAnsi="宋体" w:cs="宋体"/>
          <w:color w:val="333333"/>
          <w:spacing w:val="7"/>
          <w:kern w:val="0"/>
          <w:sz w:val="24"/>
          <w:szCs w:val="24"/>
          <w:highlight w:val="none"/>
          <w:lang w:val="en-US" w:eastAsia="zh-CN"/>
        </w:rPr>
        <w:t>3</w:t>
      </w:r>
      <w:r>
        <w:rPr>
          <w:rFonts w:hint="eastAsia" w:ascii="宋体" w:hAnsi="宋体" w:cs="宋体"/>
          <w:color w:val="333333"/>
          <w:spacing w:val="7"/>
          <w:kern w:val="0"/>
          <w:sz w:val="24"/>
          <w:szCs w:val="24"/>
          <w:highlight w:val="none"/>
        </w:rPr>
        <w:t>日</w:t>
      </w:r>
      <w:r>
        <w:rPr>
          <w:rFonts w:hint="eastAsia" w:ascii="宋体" w:hAnsi="宋体" w:cs="宋体"/>
          <w:sz w:val="24"/>
          <w:szCs w:val="24"/>
          <w:highlight w:val="none"/>
          <w:lang w:val="en-US" w:eastAsia="zh-CN"/>
        </w:rPr>
        <w:t>9</w:t>
      </w:r>
      <w:r>
        <w:rPr>
          <w:rFonts w:hint="eastAsia" w:ascii="宋体" w:hAnsi="宋体" w:cs="宋体"/>
          <w:sz w:val="24"/>
          <w:szCs w:val="24"/>
          <w:highlight w:val="none"/>
        </w:rPr>
        <w:t>:</w:t>
      </w:r>
      <w:r>
        <w:rPr>
          <w:rFonts w:hint="eastAsia" w:ascii="宋体" w:hAnsi="宋体" w:cs="宋体"/>
          <w:sz w:val="24"/>
          <w:szCs w:val="24"/>
          <w:highlight w:val="none"/>
          <w:lang w:val="en-US" w:eastAsia="zh-CN"/>
        </w:rPr>
        <w:t>3</w:t>
      </w:r>
      <w:r>
        <w:rPr>
          <w:rFonts w:hint="eastAsia" w:ascii="宋体" w:hAnsi="宋体" w:cs="宋体"/>
          <w:sz w:val="24"/>
          <w:szCs w:val="24"/>
          <w:highlight w:val="none"/>
        </w:rPr>
        <w:t>0</w:t>
      </w:r>
      <w:r>
        <w:rPr>
          <w:rFonts w:hint="eastAsia" w:ascii="宋体" w:hAnsi="宋体" w:cs="宋体"/>
          <w:color w:val="333333"/>
          <w:spacing w:val="7"/>
          <w:kern w:val="0"/>
          <w:sz w:val="24"/>
          <w:szCs w:val="24"/>
          <w:highlight w:val="none"/>
        </w:rPr>
        <w:t>（北京时间）</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3"/>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逾时,将拒绝接受报价文件。</w:t>
      </w:r>
    </w:p>
    <w:p>
      <w:pPr>
        <w:keepNext w:val="0"/>
        <w:keepLines w:val="0"/>
        <w:pageBreakBefore w:val="0"/>
        <w:kinsoku/>
        <w:wordWrap/>
        <w:overflowPunct/>
        <w:topLinePunct w:val="0"/>
        <w:autoSpaceDE/>
        <w:autoSpaceDN/>
        <w:bidi w:val="0"/>
        <w:adjustRightInd/>
        <w:spacing w:line="560" w:lineRule="exact"/>
        <w:ind w:firstLine="480" w:firstLineChars="200"/>
        <w:textAlignment w:val="auto"/>
        <w:rPr>
          <w:rFonts w:hint="eastAsia" w:ascii="宋体" w:hAnsi="宋体" w:cs="宋体"/>
          <w:sz w:val="24"/>
          <w:szCs w:val="24"/>
          <w:highlight w:val="none"/>
        </w:rPr>
      </w:pPr>
      <w:r>
        <w:rPr>
          <w:rFonts w:hint="eastAsia" w:ascii="宋体" w:hAnsi="宋体" w:cs="宋体"/>
          <w:sz w:val="24"/>
          <w:szCs w:val="24"/>
          <w:highlight w:val="none"/>
        </w:rPr>
        <w:t>地点：海安市东海大道中33</w:t>
      </w:r>
      <w:r>
        <w:rPr>
          <w:rFonts w:ascii="宋体" w:hAnsi="宋体" w:cs="宋体"/>
          <w:sz w:val="24"/>
          <w:szCs w:val="24"/>
          <w:highlight w:val="none"/>
        </w:rPr>
        <w:t>3</w:t>
      </w:r>
      <w:r>
        <w:rPr>
          <w:rFonts w:hint="eastAsia" w:ascii="宋体" w:hAnsi="宋体" w:cs="宋体"/>
          <w:sz w:val="24"/>
          <w:szCs w:val="24"/>
          <w:highlight w:val="none"/>
        </w:rPr>
        <w:t>号</w:t>
      </w:r>
    </w:p>
    <w:p>
      <w:pPr>
        <w:keepNext w:val="0"/>
        <w:keepLines w:val="0"/>
        <w:pageBreakBefore w:val="0"/>
        <w:kinsoku/>
        <w:wordWrap/>
        <w:overflowPunct/>
        <w:topLinePunct w:val="0"/>
        <w:autoSpaceDE/>
        <w:autoSpaceDN/>
        <w:bidi w:val="0"/>
        <w:adjustRightInd/>
        <w:spacing w:line="560" w:lineRule="exact"/>
        <w:ind w:firstLine="480" w:firstLineChars="200"/>
        <w:textAlignment w:val="auto"/>
        <w:rPr>
          <w:rFonts w:hint="eastAsia" w:ascii="宋体" w:hAnsi="宋体" w:cs="宋体"/>
          <w:bCs/>
          <w:sz w:val="24"/>
          <w:szCs w:val="24"/>
          <w:highlight w:val="none"/>
          <w:u w:val="single"/>
        </w:rPr>
      </w:pPr>
      <w:r>
        <w:rPr>
          <w:rFonts w:hint="eastAsia" w:ascii="宋体" w:hAnsi="宋体" w:cs="宋体"/>
          <w:sz w:val="24"/>
          <w:szCs w:val="24"/>
          <w:highlight w:val="none"/>
        </w:rPr>
        <w:t xml:space="preserve">海安市城建开发投资集团有限公司 </w:t>
      </w:r>
      <w:r>
        <w:rPr>
          <w:rFonts w:hint="eastAsia" w:ascii="宋体" w:hAnsi="宋体" w:cs="宋体"/>
          <w:sz w:val="24"/>
          <w:szCs w:val="24"/>
          <w:highlight w:val="none"/>
          <w:lang w:val="en-US" w:eastAsia="zh-CN"/>
        </w:rPr>
        <w:t>东</w:t>
      </w:r>
      <w:r>
        <w:rPr>
          <w:rFonts w:hint="eastAsia" w:ascii="宋体" w:hAnsi="宋体" w:cs="宋体"/>
          <w:sz w:val="24"/>
          <w:szCs w:val="24"/>
          <w:highlight w:val="none"/>
        </w:rPr>
        <w:t>楼</w:t>
      </w:r>
      <w:r>
        <w:rPr>
          <w:rFonts w:hint="eastAsia" w:ascii="宋体" w:hAnsi="宋体" w:cs="宋体"/>
          <w:sz w:val="24"/>
          <w:szCs w:val="24"/>
          <w:highlight w:val="none"/>
          <w:lang w:val="en-US" w:eastAsia="zh-CN"/>
        </w:rPr>
        <w:t>二</w:t>
      </w:r>
      <w:r>
        <w:rPr>
          <w:rFonts w:hint="eastAsia" w:ascii="宋体" w:hAnsi="宋体" w:cs="宋体"/>
          <w:sz w:val="24"/>
          <w:szCs w:val="24"/>
          <w:highlight w:val="none"/>
        </w:rPr>
        <w:t>楼开标室</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6" w:firstLineChars="195"/>
        <w:textAlignment w:val="auto"/>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五、公告期限</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5"/>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发布之日起至2024年04月03日。</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496" w:firstLineChars="195"/>
        <w:textAlignment w:val="auto"/>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六、其他补充事宜</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1、本项目投标保证金：标包一为人民币8800.00元，标保二为人民币7600.00元，标保三为人民币22000.00元。</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1）投标保证金交至单位：海安裕海贸易有限公司。</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2）投标保证金交纳时间：开标时间前，携带现金至开标现场。</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3）未中标的供应商投标保证金确定成交供应商后当场退还，但不计利息。</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4）下列情况</w:t>
      </w:r>
      <w:bookmarkStart w:id="2" w:name="_GoBack"/>
      <w:bookmarkEnd w:id="2"/>
      <w:r>
        <w:rPr>
          <w:rFonts w:hint="eastAsia" w:ascii="宋体" w:hAnsi="宋体" w:cs="宋体"/>
          <w:color w:val="333333"/>
          <w:spacing w:val="7"/>
          <w:kern w:val="0"/>
          <w:sz w:val="24"/>
          <w:szCs w:val="24"/>
          <w:highlight w:val="none"/>
        </w:rPr>
        <w:t>发生时，投标保证金不予退还：获得成交供应商资格后通知签订合同，不及时签订合同将作自动放弃，投标保证金不予退还</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2</w:t>
      </w:r>
      <w:r>
        <w:rPr>
          <w:rFonts w:hint="eastAsia" w:ascii="宋体" w:hAnsi="宋体" w:cs="宋体"/>
          <w:color w:val="333333"/>
          <w:spacing w:val="7"/>
          <w:kern w:val="0"/>
          <w:sz w:val="24"/>
          <w:szCs w:val="24"/>
          <w:highlight w:val="none"/>
        </w:rPr>
        <w:t>、项目演示、样品、答辩等（如有请描述）：无</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ascii="宋体" w:hAnsi="宋体" w:cs="宋体"/>
          <w:color w:val="333333"/>
          <w:spacing w:val="7"/>
          <w:kern w:val="0"/>
          <w:sz w:val="24"/>
          <w:szCs w:val="24"/>
          <w:highlight w:val="none"/>
        </w:rPr>
        <w:t>3</w:t>
      </w:r>
      <w:r>
        <w:rPr>
          <w:rFonts w:hint="eastAsia" w:ascii="宋体" w:hAnsi="宋体" w:cs="宋体"/>
          <w:color w:val="333333"/>
          <w:spacing w:val="7"/>
          <w:kern w:val="0"/>
          <w:sz w:val="24"/>
          <w:szCs w:val="24"/>
          <w:highlight w:val="none"/>
        </w:rPr>
        <w:t>、对项目需求部分的询问、质疑由采购人负责答复；对项目采购文件其它部分的询问请向采购文件制作人或采购项目经办人提出。</w:t>
      </w:r>
    </w:p>
    <w:p>
      <w:pPr>
        <w:keepNext w:val="0"/>
        <w:keepLines w:val="0"/>
        <w:pageBreakBefore w:val="0"/>
        <w:widowControl/>
        <w:shd w:val="clear" w:color="auto" w:fill="FFFFFF"/>
        <w:kinsoku/>
        <w:wordWrap/>
        <w:overflowPunct/>
        <w:topLinePunct w:val="0"/>
        <w:autoSpaceDE/>
        <w:autoSpaceDN/>
        <w:bidi w:val="0"/>
        <w:adjustRightInd/>
        <w:spacing w:line="560" w:lineRule="exact"/>
        <w:ind w:firstLine="505"/>
        <w:textAlignment w:val="auto"/>
        <w:rPr>
          <w:rFonts w:hint="eastAsia" w:ascii="宋体" w:hAnsi="宋体" w:cs="宋体"/>
          <w:b/>
          <w:color w:val="333333"/>
          <w:spacing w:val="7"/>
          <w:kern w:val="0"/>
          <w:sz w:val="24"/>
          <w:szCs w:val="24"/>
          <w:highlight w:val="none"/>
        </w:rPr>
      </w:pPr>
      <w:r>
        <w:rPr>
          <w:rFonts w:hint="eastAsia" w:ascii="宋体" w:hAnsi="宋体" w:cs="宋体"/>
          <w:b/>
          <w:color w:val="333333"/>
          <w:spacing w:val="7"/>
          <w:kern w:val="0"/>
          <w:sz w:val="24"/>
          <w:szCs w:val="24"/>
          <w:highlight w:val="none"/>
        </w:rPr>
        <w:t>七、凡对本次采购提出询问，请按以下方式联系。</w:t>
      </w:r>
    </w:p>
    <w:p>
      <w:pPr>
        <w:keepNext w:val="0"/>
        <w:keepLines w:val="0"/>
        <w:pageBreakBefore w:val="0"/>
        <w:kinsoku/>
        <w:wordWrap/>
        <w:overflowPunct/>
        <w:topLinePunct w:val="0"/>
        <w:autoSpaceDE/>
        <w:autoSpaceDN/>
        <w:bidi w:val="0"/>
        <w:adjustRightInd/>
        <w:snapToGrid w:val="0"/>
        <w:spacing w:line="560" w:lineRule="exact"/>
        <w:ind w:firstLine="508" w:firstLineChars="200"/>
        <w:contextualSpacing/>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1.采购人信息</w:t>
      </w:r>
    </w:p>
    <w:bookmarkEnd w:id="0"/>
    <w:bookmarkEnd w:id="1"/>
    <w:p>
      <w:pPr>
        <w:keepNext w:val="0"/>
        <w:keepLines w:val="0"/>
        <w:pageBreakBefore w:val="0"/>
        <w:kinsoku/>
        <w:wordWrap/>
        <w:overflowPunct/>
        <w:topLinePunct w:val="0"/>
        <w:autoSpaceDE/>
        <w:autoSpaceDN/>
        <w:bidi w:val="0"/>
        <w:adjustRightInd/>
        <w:spacing w:line="560" w:lineRule="exact"/>
        <w:ind w:firstLine="508" w:firstLineChars="200"/>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采购人: 海安裕海贸易有限公司</w:t>
      </w:r>
    </w:p>
    <w:p>
      <w:pPr>
        <w:keepNext w:val="0"/>
        <w:keepLines w:val="0"/>
        <w:pageBreakBefore w:val="0"/>
        <w:kinsoku/>
        <w:wordWrap/>
        <w:overflowPunct/>
        <w:topLinePunct w:val="0"/>
        <w:autoSpaceDE/>
        <w:autoSpaceDN/>
        <w:bidi w:val="0"/>
        <w:adjustRightInd/>
        <w:spacing w:line="560" w:lineRule="exact"/>
        <w:ind w:firstLine="508" w:firstLineChars="200"/>
        <w:textAlignment w:val="auto"/>
        <w:rPr>
          <w:rFonts w:hint="eastAsia" w:ascii="宋体" w:hAnsi="宋体" w:cs="宋体"/>
          <w:color w:val="333333"/>
          <w:spacing w:val="7"/>
          <w:kern w:val="0"/>
          <w:sz w:val="24"/>
          <w:szCs w:val="24"/>
          <w:highlight w:val="none"/>
        </w:rPr>
      </w:pPr>
      <w:r>
        <w:rPr>
          <w:rFonts w:hint="eastAsia" w:ascii="宋体" w:hAnsi="宋体" w:cs="宋体"/>
          <w:color w:val="333333"/>
          <w:spacing w:val="7"/>
          <w:kern w:val="0"/>
          <w:sz w:val="24"/>
          <w:szCs w:val="24"/>
          <w:highlight w:val="none"/>
        </w:rPr>
        <w:t>联系人:</w:t>
      </w:r>
      <w:r>
        <w:rPr>
          <w:rFonts w:ascii="宋体" w:hAnsi="宋体" w:cs="宋体"/>
          <w:color w:val="333333"/>
          <w:spacing w:val="7"/>
          <w:kern w:val="0"/>
          <w:sz w:val="24"/>
          <w:szCs w:val="24"/>
          <w:highlight w:val="none"/>
        </w:rPr>
        <w:t xml:space="preserve"> </w:t>
      </w:r>
      <w:r>
        <w:rPr>
          <w:rFonts w:hint="eastAsia" w:ascii="宋体" w:hAnsi="宋体" w:cs="宋体"/>
          <w:color w:val="333333"/>
          <w:spacing w:val="7"/>
          <w:kern w:val="0"/>
          <w:sz w:val="24"/>
          <w:szCs w:val="24"/>
          <w:highlight w:val="none"/>
        </w:rPr>
        <w:t>赵晨</w:t>
      </w:r>
    </w:p>
    <w:p>
      <w:pPr>
        <w:keepNext w:val="0"/>
        <w:keepLines w:val="0"/>
        <w:pageBreakBefore w:val="0"/>
        <w:kinsoku/>
        <w:wordWrap/>
        <w:overflowPunct/>
        <w:topLinePunct w:val="0"/>
        <w:autoSpaceDE/>
        <w:autoSpaceDN/>
        <w:bidi w:val="0"/>
        <w:adjustRightInd/>
        <w:spacing w:line="560" w:lineRule="exact"/>
        <w:ind w:firstLine="508" w:firstLineChars="200"/>
        <w:textAlignment w:val="auto"/>
        <w:rPr>
          <w:rFonts w:hint="eastAsia" w:ascii="宋体" w:hAnsi="宋体"/>
          <w:highlight w:val="none"/>
        </w:rPr>
      </w:pPr>
      <w:r>
        <w:rPr>
          <w:rFonts w:hint="eastAsia" w:ascii="宋体" w:hAnsi="宋体" w:cs="宋体"/>
          <w:color w:val="333333"/>
          <w:spacing w:val="7"/>
          <w:kern w:val="0"/>
          <w:sz w:val="24"/>
          <w:szCs w:val="24"/>
          <w:highlight w:val="none"/>
        </w:rPr>
        <w:t>电  话: 18951421688</w:t>
      </w:r>
      <w:r>
        <w:rPr>
          <w:rFonts w:hint="eastAsia" w:ascii="宋体" w:hAnsi="宋体" w:cs="宋体"/>
          <w:sz w:val="24"/>
          <w:szCs w:val="24"/>
          <w:highlight w:val="none"/>
        </w:rPr>
        <w:t xml:space="preserve">                           </w:t>
      </w:r>
    </w:p>
    <w:p>
      <w:pPr>
        <w:tabs>
          <w:tab w:val="left" w:pos="4065"/>
        </w:tabs>
        <w:rPr>
          <w:rFonts w:ascii="宋体" w:hAnsi="宋体"/>
          <w:sz w:val="40"/>
          <w:szCs w:val="31"/>
          <w:highlight w:val="none"/>
        </w:rPr>
        <w:sectPr>
          <w:footerReference r:id="rId3" w:type="default"/>
          <w:pgSz w:w="12240" w:h="15840"/>
          <w:pgMar w:top="1346" w:right="1097" w:bottom="400" w:left="1408" w:header="0" w:footer="0" w:gutter="0"/>
          <w:cols w:space="720" w:num="1"/>
        </w:sectPr>
      </w:pPr>
      <w:r>
        <w:rPr>
          <w:rFonts w:ascii="宋体" w:hAnsi="宋体"/>
          <w:sz w:val="40"/>
          <w:szCs w:val="31"/>
          <w:highlight w:val="none"/>
        </w:rPr>
        <w:tab/>
      </w:r>
    </w:p>
    <w:p>
      <w:pPr>
        <w:spacing w:line="600" w:lineRule="exact"/>
        <w:ind w:firstLine="570"/>
        <w:jc w:val="center"/>
        <w:rPr>
          <w:rFonts w:hint="eastAsia" w:ascii="宋体" w:hAnsi="宋体"/>
          <w:sz w:val="40"/>
          <w:szCs w:val="31"/>
          <w:highlight w:val="none"/>
        </w:rPr>
      </w:pPr>
      <w:r>
        <w:rPr>
          <w:rFonts w:hint="eastAsia" w:ascii="宋体" w:hAnsi="宋体"/>
          <w:sz w:val="40"/>
          <w:szCs w:val="31"/>
          <w:highlight w:val="none"/>
        </w:rPr>
        <w:t>海安裕海贸易有限公司</w:t>
      </w:r>
    </w:p>
    <w:p>
      <w:pPr>
        <w:spacing w:line="600" w:lineRule="exact"/>
        <w:ind w:firstLine="570"/>
        <w:jc w:val="center"/>
        <w:rPr>
          <w:rFonts w:hint="eastAsia" w:ascii="宋体" w:hAnsi="宋体"/>
          <w:sz w:val="36"/>
          <w:szCs w:val="31"/>
          <w:highlight w:val="none"/>
        </w:rPr>
      </w:pPr>
      <w:r>
        <w:rPr>
          <w:rFonts w:hint="eastAsia" w:ascii="宋体" w:hAnsi="宋体"/>
          <w:sz w:val="36"/>
          <w:szCs w:val="31"/>
          <w:highlight w:val="none"/>
        </w:rPr>
        <w:t>海安市城南、城北污水收集管网联通工程部分管材（涂塑钢管、球墨铸铁管和PE管）及配件项目采购文件</w:t>
      </w:r>
    </w:p>
    <w:p>
      <w:pPr>
        <w:spacing w:line="560" w:lineRule="exact"/>
        <w:ind w:firstLine="573"/>
        <w:rPr>
          <w:rFonts w:hint="eastAsia" w:ascii="宋体" w:hAnsi="宋体"/>
          <w:sz w:val="28"/>
          <w:highlight w:val="none"/>
        </w:rPr>
      </w:pPr>
      <w:r>
        <w:rPr>
          <w:rFonts w:hint="eastAsia" w:ascii="宋体" w:hAnsi="宋体"/>
          <w:sz w:val="28"/>
          <w:highlight w:val="none"/>
        </w:rPr>
        <w:t>海安裕海贸易有限公司现对海安市城南、城北污水收集管网联通工程部分管材（涂塑钢管、球墨铸铁管和PE管）及配件进行采购，现邀请有相关能力的供应商参加报价。</w:t>
      </w:r>
    </w:p>
    <w:p>
      <w:pPr>
        <w:spacing w:line="560" w:lineRule="exact"/>
        <w:ind w:firstLine="573"/>
        <w:rPr>
          <w:rFonts w:hint="eastAsia" w:ascii="宋体" w:hAnsi="宋体"/>
          <w:sz w:val="28"/>
          <w:highlight w:val="none"/>
        </w:rPr>
      </w:pPr>
      <w:r>
        <w:rPr>
          <w:rFonts w:hint="eastAsia" w:ascii="宋体" w:hAnsi="宋体"/>
          <w:sz w:val="28"/>
          <w:highlight w:val="none"/>
        </w:rPr>
        <w:t>一、报价须知:</w:t>
      </w:r>
    </w:p>
    <w:p>
      <w:pPr>
        <w:spacing w:line="560" w:lineRule="exact"/>
        <w:ind w:firstLine="573"/>
        <w:rPr>
          <w:rFonts w:hint="eastAsia" w:ascii="宋体" w:hAnsi="宋体"/>
          <w:sz w:val="28"/>
          <w:highlight w:val="none"/>
        </w:rPr>
      </w:pPr>
      <w:r>
        <w:rPr>
          <w:rFonts w:hint="eastAsia" w:ascii="宋体" w:hAnsi="宋体"/>
          <w:sz w:val="28"/>
          <w:highlight w:val="none"/>
        </w:rPr>
        <w:t>1、报价人资格要求</w:t>
      </w:r>
    </w:p>
    <w:p>
      <w:pPr>
        <w:spacing w:line="600" w:lineRule="exact"/>
        <w:ind w:firstLine="570"/>
        <w:rPr>
          <w:rFonts w:hint="eastAsia" w:ascii="宋体" w:hAnsi="宋体"/>
          <w:sz w:val="28"/>
          <w:highlight w:val="none"/>
        </w:rPr>
      </w:pPr>
      <w:r>
        <w:rPr>
          <w:rFonts w:hint="eastAsia" w:ascii="宋体" w:hAnsi="宋体"/>
          <w:sz w:val="28"/>
          <w:highlight w:val="none"/>
        </w:rPr>
        <w:t>1.</w:t>
      </w:r>
      <w:r>
        <w:rPr>
          <w:rFonts w:ascii="宋体" w:hAnsi="宋体"/>
          <w:sz w:val="28"/>
          <w:highlight w:val="none"/>
        </w:rPr>
        <w:t xml:space="preserve">1 </w:t>
      </w:r>
      <w:r>
        <w:rPr>
          <w:rFonts w:hint="eastAsia" w:ascii="宋体" w:hAnsi="宋体"/>
          <w:sz w:val="28"/>
          <w:highlight w:val="none"/>
        </w:rPr>
        <w:t>法人或者其他组织的营业执照等证明文件，自然人的身份证明；</w:t>
      </w:r>
    </w:p>
    <w:p>
      <w:pPr>
        <w:spacing w:line="600" w:lineRule="exact"/>
        <w:ind w:firstLine="570"/>
        <w:rPr>
          <w:rFonts w:hint="eastAsia" w:ascii="宋体" w:hAnsi="宋体"/>
          <w:sz w:val="28"/>
          <w:highlight w:val="none"/>
        </w:rPr>
      </w:pPr>
      <w:r>
        <w:rPr>
          <w:rFonts w:ascii="宋体" w:hAnsi="宋体"/>
          <w:sz w:val="28"/>
          <w:highlight w:val="none"/>
        </w:rPr>
        <w:t xml:space="preserve">1.2 </w:t>
      </w:r>
      <w:r>
        <w:rPr>
          <w:rFonts w:hint="eastAsia" w:ascii="宋体" w:hAnsi="宋体"/>
          <w:sz w:val="28"/>
          <w:highlight w:val="none"/>
        </w:rPr>
        <w:t>上一年度的财务状况报告承诺函或上一年度财务审计报告（新成立单位提供本年度承诺函，格式自拟）；</w:t>
      </w:r>
    </w:p>
    <w:p>
      <w:pPr>
        <w:spacing w:line="600" w:lineRule="exact"/>
        <w:ind w:firstLine="570"/>
        <w:rPr>
          <w:rFonts w:hint="eastAsia" w:ascii="宋体" w:hAnsi="宋体"/>
          <w:sz w:val="28"/>
          <w:highlight w:val="none"/>
        </w:rPr>
      </w:pPr>
      <w:r>
        <w:rPr>
          <w:rFonts w:ascii="宋体" w:hAnsi="宋体"/>
          <w:sz w:val="28"/>
          <w:highlight w:val="none"/>
        </w:rPr>
        <w:t xml:space="preserve">1.3 </w:t>
      </w:r>
      <w:r>
        <w:rPr>
          <w:rFonts w:hint="eastAsia" w:ascii="宋体" w:hAnsi="宋体"/>
          <w:sz w:val="28"/>
          <w:highlight w:val="none"/>
        </w:rPr>
        <w:t>具有履行合同所必需的设备和专业技术能力（提供承诺函，格式可自拟）；</w:t>
      </w:r>
    </w:p>
    <w:p>
      <w:pPr>
        <w:spacing w:line="600" w:lineRule="exact"/>
        <w:ind w:firstLine="570"/>
        <w:rPr>
          <w:rFonts w:hint="eastAsia" w:ascii="宋体" w:hAnsi="宋体"/>
          <w:sz w:val="28"/>
          <w:highlight w:val="none"/>
        </w:rPr>
      </w:pPr>
      <w:r>
        <w:rPr>
          <w:rFonts w:ascii="宋体" w:hAnsi="宋体"/>
          <w:sz w:val="28"/>
          <w:highlight w:val="none"/>
        </w:rPr>
        <w:t xml:space="preserve">1.4 </w:t>
      </w:r>
      <w:r>
        <w:rPr>
          <w:rFonts w:hint="eastAsia" w:ascii="宋体" w:hAnsi="宋体"/>
          <w:sz w:val="28"/>
          <w:highlight w:val="none"/>
        </w:rPr>
        <w:t>有依法缴纳税收和社会保障资金的良好记录（提供相关证明材料）；</w:t>
      </w:r>
    </w:p>
    <w:p>
      <w:pPr>
        <w:spacing w:line="600" w:lineRule="exact"/>
        <w:ind w:firstLine="570"/>
        <w:rPr>
          <w:rFonts w:hint="eastAsia" w:ascii="宋体" w:hAnsi="宋体"/>
          <w:sz w:val="28"/>
          <w:highlight w:val="none"/>
        </w:rPr>
      </w:pPr>
      <w:r>
        <w:rPr>
          <w:rFonts w:ascii="宋体" w:hAnsi="宋体"/>
          <w:sz w:val="28"/>
          <w:highlight w:val="none"/>
        </w:rPr>
        <w:t xml:space="preserve">1.5 </w:t>
      </w:r>
      <w:r>
        <w:rPr>
          <w:rFonts w:hint="eastAsia" w:ascii="宋体" w:hAnsi="宋体"/>
          <w:sz w:val="28"/>
          <w:highlight w:val="none"/>
        </w:rPr>
        <w:t>未被“信用中国”网站列入失信被执行人、重大税收违法案件当事人名单、政府采购严重失信行为记录名单（提供承诺函，格式可自拟）；</w:t>
      </w:r>
    </w:p>
    <w:p>
      <w:pPr>
        <w:spacing w:line="600" w:lineRule="exact"/>
        <w:ind w:firstLine="570"/>
        <w:rPr>
          <w:rFonts w:hint="eastAsia" w:ascii="宋体" w:hAnsi="宋体"/>
          <w:sz w:val="28"/>
          <w:highlight w:val="none"/>
        </w:rPr>
      </w:pPr>
      <w:r>
        <w:rPr>
          <w:rFonts w:ascii="宋体" w:hAnsi="宋体"/>
          <w:sz w:val="28"/>
          <w:highlight w:val="none"/>
        </w:rPr>
        <w:t xml:space="preserve">1.6 </w:t>
      </w:r>
      <w:r>
        <w:rPr>
          <w:rFonts w:hint="eastAsia" w:ascii="宋体" w:hAnsi="宋体"/>
          <w:sz w:val="28"/>
          <w:highlight w:val="none"/>
        </w:rPr>
        <w:t>本项目的特定资格要求：</w:t>
      </w:r>
    </w:p>
    <w:p>
      <w:pPr>
        <w:spacing w:line="600" w:lineRule="exact"/>
        <w:ind w:firstLine="570"/>
        <w:rPr>
          <w:rFonts w:hint="eastAsia" w:ascii="宋体" w:hAnsi="宋体"/>
          <w:b/>
          <w:sz w:val="28"/>
          <w:highlight w:val="none"/>
        </w:rPr>
      </w:pPr>
      <w:r>
        <w:rPr>
          <w:rFonts w:hint="eastAsia" w:ascii="宋体" w:hAnsi="宋体"/>
          <w:b/>
          <w:sz w:val="28"/>
          <w:highlight w:val="none"/>
        </w:rPr>
        <w:t>（1）具有独立法人资格的管材专业生产厂家，须提供营业执照复印件；</w:t>
      </w:r>
    </w:p>
    <w:p>
      <w:pPr>
        <w:spacing w:line="600" w:lineRule="exact"/>
        <w:ind w:firstLine="570"/>
        <w:rPr>
          <w:rFonts w:hint="eastAsia" w:ascii="宋体" w:hAnsi="宋体"/>
          <w:b/>
          <w:sz w:val="28"/>
          <w:highlight w:val="none"/>
        </w:rPr>
      </w:pPr>
      <w:r>
        <w:rPr>
          <w:rFonts w:hint="eastAsia" w:ascii="宋体" w:hAnsi="宋体"/>
          <w:b/>
          <w:sz w:val="28"/>
          <w:highlight w:val="none"/>
        </w:rPr>
        <w:t>（2）所售产品具有202</w:t>
      </w:r>
      <w:r>
        <w:rPr>
          <w:rFonts w:hint="eastAsia" w:ascii="宋体" w:hAnsi="宋体"/>
          <w:b/>
          <w:sz w:val="28"/>
          <w:highlight w:val="none"/>
          <w:lang w:val="en-US" w:eastAsia="zh-CN"/>
        </w:rPr>
        <w:t>1</w:t>
      </w:r>
      <w:r>
        <w:rPr>
          <w:rFonts w:hint="eastAsia" w:ascii="宋体" w:hAnsi="宋体"/>
          <w:b/>
          <w:sz w:val="28"/>
          <w:highlight w:val="none"/>
        </w:rPr>
        <w:t>年以来省级及以上检测报告</w:t>
      </w:r>
      <w:r>
        <w:rPr>
          <w:rFonts w:hint="eastAsia" w:ascii="宋体" w:hAnsi="宋体"/>
          <w:b/>
          <w:sz w:val="28"/>
          <w:highlight w:val="none"/>
          <w:lang w:eastAsia="zh-CN"/>
        </w:rPr>
        <w:t>：</w:t>
      </w:r>
      <w:r>
        <w:rPr>
          <w:rFonts w:hint="eastAsia" w:ascii="宋体" w:hAnsi="宋体"/>
          <w:b/>
          <w:sz w:val="28"/>
          <w:highlight w:val="none"/>
        </w:rPr>
        <w:t>标包一须提供DN450及以上规格涂塑钢管的202</w:t>
      </w:r>
      <w:r>
        <w:rPr>
          <w:rFonts w:hint="eastAsia" w:ascii="宋体" w:hAnsi="宋体"/>
          <w:b/>
          <w:sz w:val="28"/>
          <w:highlight w:val="none"/>
          <w:lang w:val="en-US" w:eastAsia="zh-CN"/>
        </w:rPr>
        <w:t>1</w:t>
      </w:r>
      <w:r>
        <w:rPr>
          <w:rFonts w:hint="eastAsia" w:ascii="宋体" w:hAnsi="宋体"/>
          <w:b/>
          <w:sz w:val="28"/>
          <w:highlight w:val="none"/>
        </w:rPr>
        <w:t>年以来的省级及以上第三方检测报告3份，提供检测报告复印件，成为供应商后原件备查，如没有或造假，取消其供货资格，标包二须提供DN450及以上规格球墨铸铁管的202</w:t>
      </w:r>
      <w:r>
        <w:rPr>
          <w:rFonts w:hint="eastAsia" w:ascii="宋体" w:hAnsi="宋体"/>
          <w:b/>
          <w:sz w:val="28"/>
          <w:highlight w:val="none"/>
          <w:lang w:val="en-US" w:eastAsia="zh-CN"/>
        </w:rPr>
        <w:t>1</w:t>
      </w:r>
      <w:r>
        <w:rPr>
          <w:rFonts w:hint="eastAsia" w:ascii="宋体" w:hAnsi="宋体"/>
          <w:b/>
          <w:sz w:val="28"/>
          <w:highlight w:val="none"/>
        </w:rPr>
        <w:t>年以来的省级及以上第三方检测报告3份，提供检测报告复印件，成为供应商后原件备查，如没有或造假，取消其供货资格，标包三须提供DN450及以上规格PE管的202</w:t>
      </w:r>
      <w:r>
        <w:rPr>
          <w:rFonts w:hint="eastAsia" w:ascii="宋体" w:hAnsi="宋体"/>
          <w:b/>
          <w:sz w:val="28"/>
          <w:highlight w:val="none"/>
          <w:lang w:val="en-US" w:eastAsia="zh-CN"/>
        </w:rPr>
        <w:t>1</w:t>
      </w:r>
      <w:r>
        <w:rPr>
          <w:rFonts w:hint="eastAsia" w:ascii="宋体" w:hAnsi="宋体"/>
          <w:b/>
          <w:sz w:val="28"/>
          <w:highlight w:val="none"/>
        </w:rPr>
        <w:t>年以来的省级及以上第三方检测报告3份，提供检测报告复印件，成为供应商后原件备查，如没有或造假，取消其供货资格。</w:t>
      </w:r>
    </w:p>
    <w:p>
      <w:pPr>
        <w:spacing w:line="600" w:lineRule="exact"/>
        <w:ind w:firstLine="570"/>
        <w:rPr>
          <w:rFonts w:hint="eastAsia" w:ascii="宋体" w:hAnsi="宋体"/>
          <w:b/>
          <w:sz w:val="28"/>
          <w:highlight w:val="none"/>
        </w:rPr>
      </w:pPr>
      <w:r>
        <w:rPr>
          <w:rFonts w:hint="eastAsia" w:ascii="宋体" w:hAnsi="宋体"/>
          <w:b/>
          <w:sz w:val="28"/>
          <w:highlight w:val="none"/>
        </w:rPr>
        <w:t>（3）报价人自2021年1月1日（指销售合同签订时间）以来有4份类似规模（标包一单项销售合同中含DN450及以上规格涂塑钢管销售金额在30万元及以上、标包二单项销售合同中含DN450及以上规格球墨铸铁管销售金额在25万元及以上、标包一单项销售合同中含涂塑钢管销售金额在30万元及以上、标包三单项销售合同中含DN450及以上规格PE管销售金额在30万元及以上）的销售业绩，须提供合同复印件，成为供应商后原件备查，如没有或造假，取消其供货资格。</w:t>
      </w:r>
    </w:p>
    <w:p>
      <w:pPr>
        <w:spacing w:line="600" w:lineRule="exact"/>
        <w:ind w:firstLine="570"/>
        <w:rPr>
          <w:rFonts w:hint="default" w:ascii="宋体" w:hAnsi="宋体" w:eastAsia="宋体"/>
          <w:b/>
          <w:sz w:val="28"/>
          <w:highlight w:val="none"/>
          <w:lang w:val="en-US" w:eastAsia="zh-CN"/>
        </w:rPr>
      </w:pPr>
      <w:r>
        <w:rPr>
          <w:rFonts w:hint="eastAsia" w:ascii="宋体" w:hAnsi="宋体"/>
          <w:b/>
          <w:sz w:val="28"/>
          <w:highlight w:val="none"/>
          <w:lang w:eastAsia="zh-CN"/>
        </w:rPr>
        <w:t>（</w:t>
      </w:r>
      <w:r>
        <w:rPr>
          <w:rFonts w:hint="eastAsia" w:ascii="宋体" w:hAnsi="宋体"/>
          <w:b/>
          <w:sz w:val="28"/>
          <w:highlight w:val="none"/>
          <w:lang w:val="en-US" w:eastAsia="zh-CN"/>
        </w:rPr>
        <w:t>4</w:t>
      </w:r>
      <w:r>
        <w:rPr>
          <w:rFonts w:hint="eastAsia" w:ascii="宋体" w:hAnsi="宋体"/>
          <w:b/>
          <w:sz w:val="28"/>
          <w:highlight w:val="none"/>
          <w:lang w:eastAsia="zh-CN"/>
        </w:rPr>
        <w:t>）报价供应商须提供质量承诺书（格式见附件）。</w:t>
      </w:r>
    </w:p>
    <w:p>
      <w:pPr>
        <w:spacing w:line="600" w:lineRule="exact"/>
        <w:ind w:firstLine="570"/>
        <w:rPr>
          <w:rFonts w:ascii="宋体" w:hAnsi="宋体"/>
          <w:b/>
          <w:sz w:val="28"/>
          <w:highlight w:val="none"/>
        </w:rPr>
      </w:pPr>
      <w:r>
        <w:rPr>
          <w:rFonts w:hint="eastAsia" w:ascii="宋体" w:hAnsi="宋体"/>
          <w:b/>
          <w:sz w:val="28"/>
          <w:highlight w:val="none"/>
        </w:rPr>
        <w:t>（</w:t>
      </w:r>
      <w:r>
        <w:rPr>
          <w:rFonts w:hint="eastAsia" w:ascii="宋体" w:hAnsi="宋体"/>
          <w:b/>
          <w:sz w:val="28"/>
          <w:highlight w:val="none"/>
          <w:lang w:val="en-US" w:eastAsia="zh-CN"/>
        </w:rPr>
        <w:t>5</w:t>
      </w:r>
      <w:r>
        <w:rPr>
          <w:rFonts w:hint="eastAsia" w:ascii="宋体" w:hAnsi="宋体"/>
          <w:b/>
          <w:sz w:val="28"/>
          <w:highlight w:val="none"/>
        </w:rPr>
        <w:t>）所售产品中的管材和管件须为报价供应商独自生产，不得外包，成为供应商后须提供相关证明材料（如管材生产线、管件成型机的采购发票等），如没有或造假，取消其供货资格，如供货时发现配件和管材非同一厂家生产，</w:t>
      </w:r>
      <w:r>
        <w:rPr>
          <w:rFonts w:hint="eastAsia" w:ascii="宋体" w:hAnsi="宋体"/>
          <w:b/>
          <w:sz w:val="28"/>
          <w:highlight w:val="none"/>
          <w:lang w:val="en-US" w:eastAsia="zh-CN"/>
        </w:rPr>
        <w:t>终止</w:t>
      </w:r>
      <w:r>
        <w:rPr>
          <w:rFonts w:hint="eastAsia" w:ascii="宋体" w:hAnsi="宋体"/>
          <w:b/>
          <w:sz w:val="28"/>
          <w:highlight w:val="none"/>
        </w:rPr>
        <w:t>合同取消其供货资格。</w:t>
      </w:r>
    </w:p>
    <w:p>
      <w:pPr>
        <w:spacing w:line="600" w:lineRule="exact"/>
        <w:ind w:firstLine="570"/>
        <w:rPr>
          <w:rFonts w:hint="eastAsia" w:ascii="宋体" w:hAnsi="宋体"/>
          <w:sz w:val="28"/>
          <w:highlight w:val="none"/>
        </w:rPr>
      </w:pPr>
      <w:r>
        <w:rPr>
          <w:rFonts w:hint="eastAsia" w:ascii="宋体" w:hAnsi="宋体"/>
          <w:sz w:val="28"/>
          <w:highlight w:val="none"/>
        </w:rPr>
        <w:t>二、</w:t>
      </w:r>
      <w:r>
        <w:rPr>
          <w:rFonts w:hint="eastAsia" w:ascii="宋体" w:hAnsi="宋体"/>
          <w:sz w:val="28"/>
          <w:highlight w:val="none"/>
          <w:lang w:val="en-US" w:eastAsia="zh-CN"/>
        </w:rPr>
        <w:t>项目需求</w:t>
      </w:r>
      <w:r>
        <w:rPr>
          <w:rFonts w:hint="eastAsia" w:ascii="宋体" w:hAnsi="宋体"/>
          <w:sz w:val="28"/>
          <w:highlight w:val="none"/>
        </w:rPr>
        <w:t>:</w:t>
      </w:r>
    </w:p>
    <w:p>
      <w:pPr>
        <w:spacing w:before="68" w:line="440" w:lineRule="exact"/>
        <w:ind w:right="595" w:firstLine="564" w:firstLineChars="200"/>
        <w:rPr>
          <w:rFonts w:hint="eastAsia" w:ascii="宋体" w:hAnsi="宋体" w:cs="宋体"/>
          <w:spacing w:val="1"/>
          <w:sz w:val="28"/>
          <w:szCs w:val="24"/>
          <w:highlight w:val="none"/>
          <w:lang w:val="en-US" w:eastAsia="zh-CN"/>
        </w:rPr>
      </w:pPr>
      <w:r>
        <w:rPr>
          <w:rFonts w:hint="eastAsia" w:ascii="宋体" w:hAnsi="宋体" w:cs="宋体"/>
          <w:spacing w:val="1"/>
          <w:sz w:val="28"/>
          <w:szCs w:val="24"/>
          <w:highlight w:val="none"/>
          <w:lang w:val="en-US" w:eastAsia="zh-CN"/>
        </w:rPr>
        <w:t>1、采购清单</w:t>
      </w:r>
    </w:p>
    <w:p>
      <w:pPr>
        <w:spacing w:before="68" w:line="440" w:lineRule="exact"/>
        <w:ind w:right="595" w:firstLine="564" w:firstLineChars="200"/>
        <w:rPr>
          <w:rFonts w:hint="eastAsia" w:ascii="宋体" w:hAnsi="宋体" w:cs="宋体"/>
          <w:spacing w:val="1"/>
          <w:sz w:val="28"/>
          <w:szCs w:val="24"/>
          <w:highlight w:val="none"/>
          <w:lang w:val="en-US" w:eastAsia="zh-CN"/>
        </w:rPr>
      </w:pPr>
      <w:r>
        <w:rPr>
          <w:rFonts w:hint="eastAsia" w:ascii="宋体" w:hAnsi="宋体" w:cs="宋体"/>
          <w:spacing w:val="1"/>
          <w:sz w:val="28"/>
          <w:szCs w:val="24"/>
          <w:highlight w:val="none"/>
          <w:lang w:val="en-US" w:eastAsia="zh-CN"/>
        </w:rPr>
        <w:t>1.1 技术要求</w:t>
      </w:r>
    </w:p>
    <w:p>
      <w:pPr>
        <w:spacing w:before="68" w:line="440" w:lineRule="exact"/>
        <w:ind w:right="595" w:firstLine="564" w:firstLineChars="200"/>
        <w:rPr>
          <w:rFonts w:hint="eastAsia" w:ascii="宋体" w:hAnsi="宋体" w:cs="宋体"/>
          <w:spacing w:val="1"/>
          <w:sz w:val="28"/>
          <w:szCs w:val="24"/>
          <w:highlight w:val="none"/>
        </w:rPr>
      </w:pPr>
      <w:r>
        <w:rPr>
          <w:rFonts w:hint="eastAsia" w:ascii="宋体" w:hAnsi="宋体" w:cs="宋体"/>
          <w:spacing w:val="1"/>
          <w:sz w:val="28"/>
          <w:szCs w:val="24"/>
          <w:highlight w:val="none"/>
        </w:rPr>
        <w:t>本技术要求指定的产品应遵循的规范、规则和标准，包括但不仅限于以下标准。</w:t>
      </w:r>
    </w:p>
    <w:p>
      <w:pPr>
        <w:spacing w:line="560" w:lineRule="exact"/>
        <w:rPr>
          <w:rFonts w:hint="eastAsia" w:ascii="宋体" w:hAnsi="宋体"/>
          <w:sz w:val="28"/>
          <w:highlight w:val="none"/>
        </w:rPr>
      </w:pPr>
      <w:r>
        <w:rPr>
          <w:rFonts w:hint="eastAsia" w:ascii="宋体" w:hAnsi="宋体"/>
          <w:sz w:val="28"/>
          <w:highlight w:val="none"/>
        </w:rPr>
        <w:t>《给水涂塑复合钢管》(CJ/T 120-2016)</w:t>
      </w:r>
    </w:p>
    <w:p>
      <w:pPr>
        <w:spacing w:line="560" w:lineRule="exact"/>
        <w:rPr>
          <w:rFonts w:hint="eastAsia" w:ascii="宋体" w:hAnsi="宋体"/>
          <w:sz w:val="28"/>
          <w:highlight w:val="none"/>
        </w:rPr>
      </w:pPr>
      <w:r>
        <w:rPr>
          <w:rFonts w:hint="eastAsia" w:ascii="宋体" w:hAnsi="宋体"/>
          <w:sz w:val="28"/>
          <w:highlight w:val="none"/>
        </w:rPr>
        <w:t>《排水工程用球墨铸铁管、管件和附件》(GB/T 26081-2022)</w:t>
      </w:r>
    </w:p>
    <w:p>
      <w:pPr>
        <w:spacing w:line="560" w:lineRule="exact"/>
        <w:rPr>
          <w:rFonts w:hint="eastAsia" w:ascii="宋体" w:hAnsi="宋体"/>
          <w:sz w:val="28"/>
          <w:highlight w:val="none"/>
        </w:rPr>
      </w:pPr>
      <w:r>
        <w:rPr>
          <w:rFonts w:hint="eastAsia" w:ascii="宋体" w:hAnsi="宋体"/>
          <w:sz w:val="28"/>
          <w:highlight w:val="none"/>
        </w:rPr>
        <w:t>《给水用聚乙烯(PE)管道系统第2部分：管材》(GB/T 13663.2-2018)</w:t>
      </w:r>
    </w:p>
    <w:p>
      <w:pPr>
        <w:spacing w:line="560" w:lineRule="exact"/>
        <w:rPr>
          <w:rFonts w:hint="eastAsia" w:ascii="宋体" w:hAnsi="宋体"/>
          <w:sz w:val="28"/>
          <w:highlight w:val="none"/>
        </w:rPr>
      </w:pPr>
      <w:r>
        <w:rPr>
          <w:rFonts w:hint="eastAsia" w:ascii="宋体" w:hAnsi="宋体"/>
          <w:sz w:val="28"/>
          <w:highlight w:val="none"/>
        </w:rPr>
        <w:t>《非开挖工程用聚乙烯管》(CJ/T 358-2019)</w:t>
      </w:r>
    </w:p>
    <w:p>
      <w:pPr>
        <w:spacing w:line="560" w:lineRule="exact"/>
        <w:rPr>
          <w:rFonts w:hint="eastAsia" w:ascii="宋体" w:hAnsi="宋体"/>
          <w:sz w:val="28"/>
          <w:highlight w:val="none"/>
        </w:rPr>
      </w:pPr>
      <w:r>
        <w:rPr>
          <w:rFonts w:hint="eastAsia" w:ascii="宋体" w:hAnsi="宋体"/>
          <w:sz w:val="28"/>
          <w:highlight w:val="none"/>
        </w:rPr>
        <w:t>《埋地塑料排水管道工程技术规程》(CJJ143-2010)</w:t>
      </w:r>
    </w:p>
    <w:p>
      <w:pPr>
        <w:spacing w:line="560" w:lineRule="exact"/>
        <w:rPr>
          <w:rFonts w:hint="eastAsia" w:ascii="宋体" w:hAnsi="宋体"/>
          <w:sz w:val="28"/>
          <w:highlight w:val="none"/>
          <w:lang w:val="en-US" w:eastAsia="zh-CN"/>
        </w:rPr>
      </w:pPr>
      <w:r>
        <w:rPr>
          <w:rFonts w:hint="eastAsia" w:ascii="宋体" w:hAnsi="宋体"/>
          <w:sz w:val="28"/>
          <w:highlight w:val="none"/>
          <w:lang w:val="en-US" w:eastAsia="zh-CN"/>
        </w:rPr>
        <w:t xml:space="preserve">   1.2 具体清单</w:t>
      </w:r>
    </w:p>
    <w:tbl>
      <w:tblPr>
        <w:tblStyle w:val="14"/>
        <w:tblW w:w="72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61"/>
        <w:gridCol w:w="1871"/>
        <w:gridCol w:w="1080"/>
        <w:gridCol w:w="1080"/>
        <w:gridCol w:w="1080"/>
        <w:gridCol w:w="1080"/>
      </w:tblGrid>
      <w:tr>
        <w:trPr>
          <w:trHeight w:val="510" w:hRule="atLeast"/>
          <w:jc w:val="center"/>
        </w:trPr>
        <w:tc>
          <w:tcPr>
            <w:tcW w:w="106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187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品名</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规格</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材质要求</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单位</w:t>
            </w:r>
          </w:p>
        </w:tc>
        <w:tc>
          <w:tcPr>
            <w:tcW w:w="108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数量</w:t>
            </w:r>
          </w:p>
        </w:tc>
      </w:tr>
      <w:tr>
        <w:trPr>
          <w:trHeight w:val="510" w:hRule="atLeast"/>
          <w:jc w:val="center"/>
        </w:trPr>
        <w:tc>
          <w:tcPr>
            <w:tcW w:w="7252"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标包一，最高限价44万元</w:t>
            </w:r>
          </w:p>
        </w:tc>
      </w:tr>
      <w:tr>
        <w:trPr>
          <w:trHeight w:val="696" w:hRule="atLeast"/>
          <w:jc w:val="center"/>
        </w:trPr>
        <w:tc>
          <w:tcPr>
            <w:tcW w:w="1061"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w:t>
            </w:r>
          </w:p>
        </w:tc>
        <w:tc>
          <w:tcPr>
            <w:tcW w:w="1871"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涂塑钢管</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公称压力1.00NPa</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w:t>
            </w:r>
          </w:p>
        </w:tc>
        <w:tc>
          <w:tcPr>
            <w:tcW w:w="108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580</w:t>
            </w:r>
          </w:p>
        </w:tc>
      </w:tr>
      <w:tr>
        <w:trPr>
          <w:trHeight w:val="72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活动法兰（Dn450钢管配套）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片</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w:t>
            </w:r>
          </w:p>
        </w:tc>
      </w:tr>
      <w:tr>
        <w:trPr>
          <w:trHeight w:val="45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涂塑钢管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DN300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62</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450*200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泄水用，钢材质，公称压力1.00MPa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钢90°弯头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DN200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DN300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9</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10</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钢11.25°弯头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11</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钢制双盘渐缩管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钢短管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DN450</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长度为2m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套（含1片法兰和相应孔洞的螺杆螺母）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套（含1片法兰和相应孔洞的螺杆螺母）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钢内丝法兰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r>
      <w:tr>
        <w:trPr>
          <w:trHeight w:val="675" w:hRule="atLeast"/>
          <w:jc w:val="center"/>
        </w:trPr>
        <w:tc>
          <w:tcPr>
            <w:tcW w:w="725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标包二，最高限价38万元</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球墨铸铁管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污水用球铁管，管道等级C25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767</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球铁泄水三通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450*200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48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r>
      <w:tr>
        <w:trPr>
          <w:trHeight w:val="48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球铁承插短管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球铁盘承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8</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球铁盘插</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r>
      <w:tr>
        <w:trPr>
          <w:trHeight w:val="270" w:hRule="atLeast"/>
          <w:jc w:val="center"/>
        </w:trPr>
        <w:tc>
          <w:tcPr>
            <w:tcW w:w="725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cs="宋体"/>
                <w:i w:val="0"/>
                <w:iCs w:val="0"/>
                <w:color w:val="000000"/>
                <w:kern w:val="0"/>
                <w:sz w:val="21"/>
                <w:szCs w:val="21"/>
                <w:highlight w:val="none"/>
                <w:u w:val="none"/>
                <w:lang w:val="en-US" w:eastAsia="zh-CN" w:bidi="ar"/>
              </w:rPr>
              <w:t>标包三，最高限价110万元</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1</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SDR17，公称压力1.00MPa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983</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2</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De630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r>
      <w:tr>
        <w:trPr>
          <w:trHeight w:val="45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3</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SDR13.6，公压力1.25MPa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422</w:t>
            </w:r>
          </w:p>
        </w:tc>
      </w:tr>
      <w:tr>
        <w:trPr>
          <w:trHeight w:val="675"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4</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PE材质，公称压力1.00MPa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5</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PE材质，公称压力1.00MPa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6</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r>
      <w:tr>
        <w:trPr>
          <w:trHeight w:val="270" w:hRule="atLeast"/>
          <w:jc w:val="center"/>
        </w:trPr>
        <w:tc>
          <w:tcPr>
            <w:tcW w:w="106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7</w:t>
            </w:r>
          </w:p>
        </w:tc>
        <w:tc>
          <w:tcPr>
            <w:tcW w:w="18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PE11.25°弯头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r>
    </w:tbl>
    <w:p>
      <w:pPr>
        <w:spacing w:line="560" w:lineRule="exact"/>
        <w:ind w:firstLine="560" w:firstLineChars="200"/>
        <w:rPr>
          <w:rFonts w:hint="eastAsia" w:ascii="宋体" w:hAnsi="宋体"/>
          <w:sz w:val="28"/>
          <w:highlight w:val="none"/>
        </w:rPr>
      </w:pPr>
      <w:r>
        <w:rPr>
          <w:rFonts w:hint="eastAsia" w:ascii="宋体" w:hAnsi="宋体"/>
          <w:sz w:val="28"/>
          <w:highlight w:val="none"/>
        </w:rPr>
        <w:t>2、其他</w:t>
      </w:r>
    </w:p>
    <w:p>
      <w:pPr>
        <w:spacing w:line="560" w:lineRule="exact"/>
        <w:ind w:firstLine="560" w:firstLineChars="200"/>
        <w:rPr>
          <w:rFonts w:hint="eastAsia" w:ascii="宋体" w:hAnsi="宋体"/>
          <w:sz w:val="28"/>
          <w:highlight w:val="none"/>
        </w:rPr>
      </w:pPr>
      <w:r>
        <w:rPr>
          <w:rFonts w:hint="eastAsia" w:ascii="宋体" w:hAnsi="宋体"/>
          <w:sz w:val="28"/>
          <w:highlight w:val="none"/>
        </w:rPr>
        <w:t>2.1交货期：</w:t>
      </w:r>
    </w:p>
    <w:p>
      <w:pPr>
        <w:spacing w:line="560" w:lineRule="exact"/>
        <w:ind w:firstLine="561" w:firstLineChars="200"/>
        <w:rPr>
          <w:rFonts w:hint="eastAsia" w:ascii="宋体" w:hAnsi="宋体"/>
          <w:b/>
          <w:sz w:val="28"/>
          <w:highlight w:val="none"/>
        </w:rPr>
      </w:pPr>
      <w:r>
        <w:rPr>
          <w:rFonts w:hint="eastAsia" w:ascii="宋体" w:hAnsi="宋体"/>
          <w:b/>
          <w:sz w:val="28"/>
          <w:highlight w:val="none"/>
        </w:rPr>
        <w:t>1、供货期限为完成供货（合同签字生效后起算），结算价按实际供应的数量×各个单价，管材及配件数量可根据实际需要调整，不突破最终成交价。</w:t>
      </w:r>
    </w:p>
    <w:p>
      <w:pPr>
        <w:spacing w:line="560" w:lineRule="exact"/>
        <w:ind w:firstLine="561" w:firstLineChars="200"/>
        <w:rPr>
          <w:rFonts w:hint="eastAsia" w:ascii="宋体" w:hAnsi="宋体"/>
          <w:b/>
          <w:sz w:val="28"/>
          <w:highlight w:val="none"/>
        </w:rPr>
      </w:pPr>
      <w:r>
        <w:rPr>
          <w:rFonts w:hint="eastAsia" w:ascii="宋体" w:hAnsi="宋体"/>
          <w:b/>
          <w:sz w:val="28"/>
          <w:highlight w:val="none"/>
        </w:rPr>
        <w:t>2、根据采购人要求供货，供应商必须在采购人发出供货通知后三日内将货物运至指定地点。（成交供应商应能随时确保采购人的需求，因供应商原因缺货而给采购人造成损失，由成交供应商负责无条件赔偿）。</w:t>
      </w:r>
    </w:p>
    <w:p>
      <w:pPr>
        <w:spacing w:line="560" w:lineRule="exact"/>
        <w:ind w:firstLine="561" w:firstLineChars="200"/>
        <w:rPr>
          <w:rFonts w:hint="eastAsia" w:ascii="宋体" w:hAnsi="宋体"/>
          <w:b/>
          <w:sz w:val="28"/>
          <w:highlight w:val="none"/>
        </w:rPr>
      </w:pPr>
      <w:r>
        <w:rPr>
          <w:rFonts w:hint="eastAsia" w:ascii="宋体" w:hAnsi="宋体"/>
          <w:b/>
          <w:sz w:val="28"/>
          <w:highlight w:val="none"/>
          <w:lang w:val="en-US" w:eastAsia="zh-CN"/>
        </w:rPr>
        <w:t>落地交付</w:t>
      </w:r>
      <w:r>
        <w:rPr>
          <w:rFonts w:hint="eastAsia" w:ascii="宋体" w:hAnsi="宋体"/>
          <w:b/>
          <w:sz w:val="28"/>
          <w:highlight w:val="none"/>
          <w:lang w:val="en-US" w:eastAsia="zh-CN"/>
        </w:rPr>
        <w:t>时，</w:t>
      </w:r>
      <w:r>
        <w:rPr>
          <w:rFonts w:hint="eastAsia" w:ascii="宋体" w:hAnsi="宋体"/>
          <w:b/>
          <w:sz w:val="28"/>
          <w:highlight w:val="none"/>
        </w:rPr>
        <w:t>收货人签字认可，结账时需把回单附发票后，验收按实际数量为准。验收过程中发现数量、质量不符合要求，视为供货方毁约，中止供货合同。</w:t>
      </w:r>
    </w:p>
    <w:p>
      <w:pPr>
        <w:spacing w:line="560" w:lineRule="exact"/>
        <w:ind w:firstLine="561" w:firstLineChars="200"/>
        <w:rPr>
          <w:rFonts w:hint="eastAsia" w:ascii="宋体" w:hAnsi="宋体"/>
          <w:b/>
          <w:sz w:val="28"/>
          <w:highlight w:val="none"/>
        </w:rPr>
      </w:pPr>
      <w:r>
        <w:rPr>
          <w:rFonts w:hint="eastAsia" w:ascii="宋体" w:hAnsi="宋体"/>
          <w:b/>
          <w:sz w:val="28"/>
          <w:highlight w:val="none"/>
        </w:rPr>
        <w:t>成交人送至仓库签字仅限对货物表面质量如规格、质量、数量认可，使用过程中发现的质量问题由供方负责</w:t>
      </w:r>
    </w:p>
    <w:p>
      <w:pPr>
        <w:spacing w:line="560" w:lineRule="exact"/>
        <w:ind w:firstLine="560" w:firstLineChars="200"/>
        <w:rPr>
          <w:rFonts w:ascii="宋体" w:hAnsi="宋体"/>
          <w:sz w:val="28"/>
          <w:highlight w:val="none"/>
        </w:rPr>
      </w:pPr>
      <w:r>
        <w:rPr>
          <w:rFonts w:hint="eastAsia" w:ascii="宋体" w:hAnsi="宋体"/>
          <w:sz w:val="28"/>
          <w:highlight w:val="none"/>
        </w:rPr>
        <w:t>2.2交付地点：海安裕海贸易有限公司。（供货方根据采购方要求供货到采购人指定地点，由供应商</w:t>
      </w:r>
      <w:r>
        <w:rPr>
          <w:rFonts w:hint="eastAsia" w:ascii="宋体" w:hAnsi="宋体"/>
          <w:sz w:val="28"/>
          <w:highlight w:val="none"/>
          <w:lang w:val="en-US" w:eastAsia="zh-CN"/>
        </w:rPr>
        <w:t>承担</w:t>
      </w:r>
      <w:r>
        <w:rPr>
          <w:rFonts w:hint="eastAsia" w:ascii="宋体" w:hAnsi="宋体"/>
          <w:sz w:val="28"/>
          <w:highlight w:val="none"/>
        </w:rPr>
        <w:t>完成</w:t>
      </w:r>
      <w:r>
        <w:rPr>
          <w:rFonts w:hint="eastAsia" w:ascii="宋体" w:hAnsi="宋体"/>
          <w:sz w:val="28"/>
          <w:highlight w:val="none"/>
          <w:lang w:val="en-US" w:eastAsia="zh-CN"/>
        </w:rPr>
        <w:t>落地交付前</w:t>
      </w:r>
      <w:r>
        <w:rPr>
          <w:rFonts w:hint="eastAsia" w:ascii="宋体" w:hAnsi="宋体"/>
          <w:sz w:val="28"/>
          <w:highlight w:val="none"/>
        </w:rPr>
        <w:t>相关费用及风险）</w:t>
      </w:r>
    </w:p>
    <w:p>
      <w:pPr>
        <w:spacing w:line="560" w:lineRule="exact"/>
        <w:ind w:firstLine="561" w:firstLineChars="200"/>
        <w:rPr>
          <w:rFonts w:hint="eastAsia" w:ascii="宋体" w:hAnsi="宋体"/>
          <w:b/>
          <w:sz w:val="28"/>
          <w:highlight w:val="none"/>
        </w:rPr>
      </w:pPr>
      <w:r>
        <w:rPr>
          <w:rFonts w:hint="eastAsia" w:ascii="宋体" w:hAnsi="宋体"/>
          <w:b/>
          <w:sz w:val="28"/>
          <w:highlight w:val="none"/>
        </w:rPr>
        <w:t>2</w:t>
      </w:r>
      <w:r>
        <w:rPr>
          <w:rFonts w:ascii="宋体" w:hAnsi="宋体"/>
          <w:b/>
          <w:sz w:val="28"/>
          <w:highlight w:val="none"/>
        </w:rPr>
        <w:t xml:space="preserve">.3 </w:t>
      </w:r>
      <w:r>
        <w:rPr>
          <w:rFonts w:hint="eastAsia" w:ascii="宋体" w:hAnsi="宋体"/>
          <w:b/>
          <w:sz w:val="28"/>
          <w:highlight w:val="none"/>
        </w:rPr>
        <w:t>质保：本产品质保期不少于</w:t>
      </w:r>
      <w:r>
        <w:rPr>
          <w:rFonts w:hint="eastAsia" w:ascii="宋体" w:hAnsi="宋体"/>
          <w:b/>
          <w:sz w:val="28"/>
          <w:highlight w:val="none"/>
          <w:lang w:val="en-US" w:eastAsia="zh-CN"/>
        </w:rPr>
        <w:t>3</w:t>
      </w:r>
      <w:r>
        <w:rPr>
          <w:rFonts w:hint="eastAsia" w:ascii="宋体" w:hAnsi="宋体"/>
          <w:b/>
          <w:sz w:val="28"/>
          <w:highlight w:val="none"/>
        </w:rPr>
        <w:t>年（含</w:t>
      </w:r>
      <w:r>
        <w:rPr>
          <w:rFonts w:hint="eastAsia" w:ascii="宋体" w:hAnsi="宋体"/>
          <w:b/>
          <w:sz w:val="28"/>
          <w:highlight w:val="none"/>
          <w:lang w:val="en-US" w:eastAsia="zh-CN"/>
        </w:rPr>
        <w:t>3</w:t>
      </w:r>
      <w:r>
        <w:rPr>
          <w:rFonts w:hint="eastAsia" w:ascii="宋体" w:hAnsi="宋体"/>
          <w:b/>
          <w:sz w:val="28"/>
          <w:highlight w:val="none"/>
        </w:rPr>
        <w:t>年）。</w:t>
      </w:r>
    </w:p>
    <w:p>
      <w:pPr>
        <w:spacing w:line="560" w:lineRule="exact"/>
        <w:ind w:firstLine="561" w:firstLineChars="200"/>
        <w:rPr>
          <w:rFonts w:hint="eastAsia" w:ascii="宋体" w:hAnsi="宋体"/>
          <w:b/>
          <w:sz w:val="28"/>
          <w:highlight w:val="none"/>
        </w:rPr>
      </w:pPr>
      <w:r>
        <w:rPr>
          <w:rFonts w:ascii="宋体" w:hAnsi="宋体"/>
          <w:b/>
          <w:sz w:val="28"/>
          <w:highlight w:val="none"/>
        </w:rPr>
        <w:t xml:space="preserve">2.4 </w:t>
      </w:r>
      <w:r>
        <w:rPr>
          <w:rFonts w:hint="eastAsia" w:ascii="宋体" w:hAnsi="宋体"/>
          <w:b/>
          <w:sz w:val="28"/>
          <w:highlight w:val="none"/>
        </w:rPr>
        <w:t>风险责任：</w:t>
      </w:r>
    </w:p>
    <w:p>
      <w:pPr>
        <w:spacing w:line="560" w:lineRule="exact"/>
        <w:ind w:firstLine="561" w:firstLineChars="200"/>
        <w:rPr>
          <w:rFonts w:hint="eastAsia" w:ascii="宋体" w:hAnsi="宋体"/>
          <w:b/>
          <w:sz w:val="28"/>
          <w:highlight w:val="none"/>
          <w:lang w:val="en-US" w:eastAsia="zh-CN"/>
        </w:rPr>
      </w:pPr>
      <w:r>
        <w:rPr>
          <w:rFonts w:hint="eastAsia" w:ascii="宋体" w:hAnsi="宋体"/>
          <w:b/>
          <w:sz w:val="28"/>
          <w:highlight w:val="none"/>
          <w:lang w:val="en-US" w:eastAsia="zh-CN"/>
        </w:rPr>
        <w:t>供应商承担落地交付前（不限于运输、卸货）安全等全部风险及责任（含在途风险）</w:t>
      </w:r>
    </w:p>
    <w:p>
      <w:pPr>
        <w:spacing w:line="560" w:lineRule="exact"/>
        <w:ind w:firstLine="560" w:firstLineChars="200"/>
        <w:rPr>
          <w:rFonts w:hint="eastAsia" w:ascii="宋体" w:hAnsi="宋体"/>
          <w:sz w:val="28"/>
          <w:highlight w:val="none"/>
        </w:rPr>
      </w:pPr>
      <w:r>
        <w:rPr>
          <w:rFonts w:ascii="宋体" w:hAnsi="宋体"/>
          <w:sz w:val="28"/>
          <w:highlight w:val="none"/>
        </w:rPr>
        <w:t>2.5</w:t>
      </w:r>
      <w:r>
        <w:rPr>
          <w:rFonts w:hint="eastAsia" w:ascii="宋体" w:hAnsi="宋体"/>
          <w:sz w:val="28"/>
          <w:highlight w:val="none"/>
        </w:rPr>
        <w:t>售后服务：</w:t>
      </w:r>
    </w:p>
    <w:p>
      <w:pPr>
        <w:spacing w:line="560" w:lineRule="exact"/>
        <w:ind w:firstLine="560" w:firstLineChars="200"/>
        <w:rPr>
          <w:rFonts w:hint="eastAsia" w:ascii="宋体" w:hAnsi="宋体"/>
          <w:sz w:val="28"/>
          <w:highlight w:val="none"/>
        </w:rPr>
      </w:pPr>
      <w:r>
        <w:rPr>
          <w:rFonts w:hint="eastAsia" w:ascii="宋体" w:hAnsi="宋体"/>
          <w:sz w:val="28"/>
          <w:highlight w:val="none"/>
        </w:rPr>
        <w:t>（1）报价人在成为成交供应商后，应提交所有货物的制造进度计划，还应包括相应的主要材料技术方件，如技术参数等。</w:t>
      </w:r>
    </w:p>
    <w:p>
      <w:pPr>
        <w:spacing w:line="560" w:lineRule="exact"/>
        <w:ind w:firstLine="560" w:firstLineChars="200"/>
        <w:rPr>
          <w:rFonts w:hint="eastAsia" w:ascii="宋体" w:hAnsi="宋体"/>
          <w:sz w:val="28"/>
          <w:highlight w:val="none"/>
        </w:rPr>
      </w:pPr>
      <w:r>
        <w:rPr>
          <w:rFonts w:hint="eastAsia" w:ascii="宋体" w:hAnsi="宋体"/>
          <w:sz w:val="28"/>
          <w:highlight w:val="none"/>
        </w:rPr>
        <w:t>（2）根据需方要求，供方应免费提供相关工具并安排有资格的工程技术人员对现场施工进行培训和指导，如发生质量问题，供方需在第一时间赶到现场并无偿负责解决。</w:t>
      </w:r>
    </w:p>
    <w:p>
      <w:pPr>
        <w:spacing w:line="560" w:lineRule="exact"/>
        <w:ind w:firstLine="570"/>
        <w:rPr>
          <w:rFonts w:hint="eastAsia" w:ascii="宋体" w:hAnsi="宋体"/>
          <w:sz w:val="28"/>
          <w:highlight w:val="none"/>
        </w:rPr>
      </w:pPr>
      <w:r>
        <w:rPr>
          <w:rFonts w:hint="eastAsia" w:ascii="宋体" w:hAnsi="宋体"/>
          <w:sz w:val="28"/>
          <w:highlight w:val="none"/>
        </w:rPr>
        <w:t>3、付款方式</w:t>
      </w:r>
    </w:p>
    <w:p>
      <w:pPr>
        <w:spacing w:line="560" w:lineRule="exact"/>
        <w:ind w:firstLine="561" w:firstLineChars="200"/>
        <w:rPr>
          <w:rFonts w:hint="eastAsia" w:ascii="宋体" w:hAnsi="宋体" w:eastAsia="宋体"/>
          <w:b/>
          <w:sz w:val="28"/>
          <w:highlight w:val="none"/>
          <w:lang w:eastAsia="zh-CN"/>
        </w:rPr>
      </w:pPr>
      <w:r>
        <w:rPr>
          <w:rFonts w:hint="eastAsia" w:ascii="宋体" w:hAnsi="宋体"/>
          <w:b/>
          <w:sz w:val="28"/>
          <w:highlight w:val="none"/>
        </w:rPr>
        <w:t>货到完成落地交付且</w:t>
      </w:r>
      <w:r>
        <w:rPr>
          <w:rFonts w:hint="eastAsia" w:ascii="宋体" w:hAnsi="宋体"/>
          <w:b/>
          <w:sz w:val="28"/>
          <w:highlight w:val="none"/>
          <w:lang w:val="en-US" w:eastAsia="zh-CN"/>
        </w:rPr>
        <w:t>采购方</w:t>
      </w:r>
      <w:r>
        <w:rPr>
          <w:rFonts w:hint="eastAsia" w:ascii="宋体" w:hAnsi="宋体"/>
          <w:b/>
          <w:sz w:val="28"/>
          <w:highlight w:val="none"/>
        </w:rPr>
        <w:t>完成验收，同时</w:t>
      </w:r>
      <w:r>
        <w:rPr>
          <w:rFonts w:hint="eastAsia" w:ascii="宋体" w:hAnsi="宋体"/>
          <w:b/>
          <w:sz w:val="28"/>
          <w:highlight w:val="none"/>
          <w:lang w:val="en-US" w:eastAsia="zh-CN"/>
        </w:rPr>
        <w:t>供应商</w:t>
      </w:r>
      <w:r>
        <w:rPr>
          <w:rFonts w:hint="eastAsia" w:ascii="宋体" w:hAnsi="宋体"/>
          <w:b/>
          <w:sz w:val="28"/>
          <w:highlight w:val="none"/>
        </w:rPr>
        <w:t>提供有效的增值税专用发票后，</w:t>
      </w:r>
      <w:r>
        <w:rPr>
          <w:rFonts w:hint="eastAsia" w:ascii="宋体" w:hAnsi="宋体"/>
          <w:b/>
          <w:sz w:val="28"/>
          <w:highlight w:val="none"/>
          <w:lang w:val="en-US" w:eastAsia="zh-CN"/>
        </w:rPr>
        <w:t>采购方</w:t>
      </w:r>
      <w:r>
        <w:rPr>
          <w:rFonts w:hint="eastAsia" w:ascii="宋体" w:hAnsi="宋体"/>
          <w:b/>
          <w:sz w:val="28"/>
          <w:highlight w:val="none"/>
        </w:rPr>
        <w:t>一次性支付</w:t>
      </w:r>
      <w:r>
        <w:rPr>
          <w:rFonts w:hint="eastAsia" w:ascii="宋体" w:hAnsi="宋体"/>
          <w:b/>
          <w:sz w:val="28"/>
          <w:highlight w:val="none"/>
          <w:lang w:val="en-US" w:eastAsia="zh-CN"/>
        </w:rPr>
        <w:t>至成交价的95%，</w:t>
      </w:r>
      <w:r>
        <w:rPr>
          <w:rFonts w:hint="eastAsia" w:ascii="宋体" w:hAnsi="宋体"/>
          <w:b/>
          <w:sz w:val="28"/>
          <w:highlight w:val="none"/>
        </w:rPr>
        <w:t>本次质保金为成交价的5%，质保期满后无息退还</w:t>
      </w:r>
      <w:r>
        <w:rPr>
          <w:rFonts w:hint="eastAsia" w:ascii="宋体" w:hAnsi="宋体"/>
          <w:b/>
          <w:sz w:val="28"/>
          <w:highlight w:val="none"/>
        </w:rPr>
        <w:t>。款项支付由需方按相关财务支付规定办理支付手续</w:t>
      </w:r>
      <w:r>
        <w:rPr>
          <w:rFonts w:hint="eastAsia" w:ascii="宋体" w:hAnsi="宋体"/>
          <w:b/>
          <w:sz w:val="28"/>
          <w:highlight w:val="none"/>
          <w:lang w:eastAsia="zh-CN"/>
        </w:rPr>
        <w:t>。</w:t>
      </w:r>
    </w:p>
    <w:p>
      <w:pPr>
        <w:spacing w:line="560" w:lineRule="exact"/>
        <w:ind w:firstLine="570"/>
        <w:rPr>
          <w:rFonts w:hint="eastAsia" w:ascii="宋体" w:hAnsi="宋体"/>
          <w:sz w:val="28"/>
          <w:highlight w:val="none"/>
        </w:rPr>
      </w:pPr>
      <w:r>
        <w:rPr>
          <w:rFonts w:hint="eastAsia" w:ascii="宋体" w:hAnsi="宋体"/>
          <w:sz w:val="28"/>
          <w:highlight w:val="none"/>
        </w:rPr>
        <w:t>4、确认成交供应商:</w:t>
      </w:r>
      <w:r>
        <w:rPr>
          <w:rFonts w:hint="eastAsia" w:ascii="宋体" w:hAnsi="宋体"/>
          <w:highlight w:val="none"/>
        </w:rPr>
        <w:t xml:space="preserve"> </w:t>
      </w:r>
    </w:p>
    <w:p>
      <w:pPr>
        <w:spacing w:line="560" w:lineRule="exact"/>
        <w:ind w:firstLine="570"/>
        <w:rPr>
          <w:rFonts w:hint="eastAsia" w:ascii="宋体" w:hAnsi="宋体"/>
          <w:b/>
          <w:highlight w:val="none"/>
        </w:rPr>
      </w:pPr>
      <w:r>
        <w:rPr>
          <w:rFonts w:hint="eastAsia" w:ascii="宋体" w:hAnsi="宋体"/>
          <w:sz w:val="28"/>
          <w:highlight w:val="none"/>
        </w:rPr>
        <w:t>1）本次</w:t>
      </w:r>
      <w:r>
        <w:rPr>
          <w:rFonts w:hint="eastAsia" w:ascii="宋体" w:hAnsi="宋体"/>
          <w:sz w:val="28"/>
          <w:highlight w:val="none"/>
          <w:lang w:val="en-US" w:eastAsia="zh-CN"/>
        </w:rPr>
        <w:t>项目</w:t>
      </w:r>
      <w:r>
        <w:rPr>
          <w:rFonts w:hint="eastAsia" w:ascii="宋体" w:hAnsi="宋体"/>
          <w:sz w:val="28"/>
          <w:highlight w:val="none"/>
        </w:rPr>
        <w:t>采</w:t>
      </w:r>
      <w:r>
        <w:rPr>
          <w:rFonts w:hint="eastAsia" w:ascii="宋体" w:hAnsi="宋体"/>
          <w:sz w:val="28"/>
          <w:highlight w:val="none"/>
          <w:lang w:val="en-US" w:eastAsia="zh-CN"/>
        </w:rPr>
        <w:t>用</w:t>
      </w:r>
      <w:r>
        <w:rPr>
          <w:rFonts w:hint="eastAsia" w:ascii="宋体" w:hAnsi="宋体"/>
          <w:b/>
          <w:sz w:val="28"/>
          <w:highlight w:val="none"/>
          <w:u w:val="single"/>
          <w:lang w:val="en-US" w:eastAsia="zh-CN"/>
        </w:rPr>
        <w:t>合理低价法</w:t>
      </w:r>
      <w:r>
        <w:rPr>
          <w:rFonts w:hint="eastAsia" w:ascii="宋体" w:hAnsi="宋体"/>
          <w:sz w:val="28"/>
          <w:highlight w:val="none"/>
        </w:rPr>
        <w:t>方式，在全部满足采购文件实质性要求前提下，</w:t>
      </w:r>
      <w:r>
        <w:rPr>
          <w:rFonts w:hint="eastAsia" w:ascii="宋体" w:hAnsi="宋体"/>
          <w:b/>
          <w:sz w:val="28"/>
          <w:highlight w:val="none"/>
        </w:rPr>
        <w:t>潜在供应商应完全响应采购文件要求，</w:t>
      </w:r>
      <w:r>
        <w:rPr>
          <w:rFonts w:hint="eastAsia" w:ascii="宋体" w:hAnsi="宋体"/>
          <w:b/>
          <w:sz w:val="28"/>
          <w:highlight w:val="none"/>
          <w:lang w:val="en-US" w:eastAsia="zh-CN"/>
        </w:rPr>
        <w:t>报价文件中</w:t>
      </w:r>
      <w:r>
        <w:rPr>
          <w:rFonts w:hint="eastAsia" w:ascii="宋体" w:hAnsi="宋体"/>
          <w:b/>
          <w:sz w:val="28"/>
          <w:highlight w:val="none"/>
        </w:rPr>
        <w:t>有效评定总价最低的报价人作为本项目的成交供应商。</w:t>
      </w:r>
    </w:p>
    <w:p>
      <w:pPr>
        <w:spacing w:line="560" w:lineRule="exact"/>
        <w:ind w:firstLine="560" w:firstLineChars="200"/>
        <w:rPr>
          <w:rFonts w:hint="eastAsia" w:ascii="宋体" w:hAnsi="宋体"/>
          <w:sz w:val="28"/>
          <w:highlight w:val="none"/>
        </w:rPr>
      </w:pPr>
      <w:r>
        <w:rPr>
          <w:rFonts w:hint="eastAsia" w:ascii="宋体" w:hAnsi="宋体"/>
          <w:sz w:val="28"/>
          <w:highlight w:val="none"/>
        </w:rPr>
        <w:t>2）采购人根据报价和现场</w:t>
      </w:r>
      <w:r>
        <w:rPr>
          <w:rFonts w:hint="eastAsia" w:ascii="宋体" w:hAnsi="宋体"/>
          <w:sz w:val="28"/>
          <w:highlight w:val="none"/>
          <w:lang w:val="en-US" w:eastAsia="zh-CN"/>
        </w:rPr>
        <w:t>评比</w:t>
      </w:r>
      <w:r>
        <w:rPr>
          <w:rFonts w:hint="eastAsia" w:ascii="宋体" w:hAnsi="宋体"/>
          <w:sz w:val="28"/>
          <w:highlight w:val="none"/>
        </w:rPr>
        <w:t>的情况，有权决定是否一次成交，也不排除重新竞价的可能性。</w:t>
      </w:r>
    </w:p>
    <w:p>
      <w:pPr>
        <w:spacing w:line="560" w:lineRule="exact"/>
        <w:ind w:firstLine="561" w:firstLineChars="200"/>
        <w:rPr>
          <w:rFonts w:hint="default" w:ascii="宋体" w:hAnsi="宋体" w:eastAsia="宋体"/>
          <w:b/>
          <w:bCs/>
          <w:sz w:val="28"/>
          <w:highlight w:val="none"/>
          <w:lang w:val="en-US" w:eastAsia="zh-CN"/>
        </w:rPr>
      </w:pPr>
      <w:r>
        <w:rPr>
          <w:rFonts w:hint="eastAsia" w:ascii="宋体" w:hAnsi="宋体"/>
          <w:b/>
          <w:bCs/>
          <w:sz w:val="28"/>
          <w:highlight w:val="none"/>
          <w:lang w:val="en-US" w:eastAsia="zh-CN"/>
        </w:rPr>
        <w:t>3）本次采购公示为二次公示，如参加报价的供应商或实质性响应招标要求的供应商不足三家，将在现场采用其他的采购方式进行采购（采购单位可对采购要求进行修订）或重新进行比选采购</w:t>
      </w:r>
    </w:p>
    <w:p>
      <w:pPr>
        <w:spacing w:line="560" w:lineRule="exact"/>
        <w:ind w:firstLine="561" w:firstLineChars="200"/>
        <w:rPr>
          <w:rFonts w:hint="eastAsia" w:ascii="宋体" w:hAnsi="宋体"/>
          <w:b/>
          <w:sz w:val="28"/>
          <w:highlight w:val="none"/>
        </w:rPr>
      </w:pPr>
      <w:r>
        <w:rPr>
          <w:rFonts w:hint="eastAsia" w:ascii="宋体" w:hAnsi="宋体"/>
          <w:b/>
          <w:sz w:val="28"/>
          <w:highlight w:val="none"/>
          <w:lang w:val="en-US" w:eastAsia="zh-CN"/>
        </w:rPr>
        <w:t>4</w:t>
      </w:r>
      <w:r>
        <w:rPr>
          <w:rFonts w:hint="eastAsia" w:ascii="宋体" w:hAnsi="宋体"/>
          <w:b/>
          <w:sz w:val="28"/>
          <w:highlight w:val="none"/>
        </w:rPr>
        <w:t>）本</w:t>
      </w:r>
      <w:r>
        <w:rPr>
          <w:rFonts w:hint="eastAsia" w:ascii="宋体" w:hAnsi="宋体"/>
          <w:b/>
          <w:sz w:val="28"/>
          <w:highlight w:val="none"/>
          <w:lang w:val="en-US" w:eastAsia="zh-CN"/>
        </w:rPr>
        <w:t>项目</w:t>
      </w:r>
      <w:r>
        <w:rPr>
          <w:rFonts w:hint="eastAsia" w:ascii="宋体" w:hAnsi="宋体"/>
          <w:b/>
          <w:sz w:val="28"/>
          <w:highlight w:val="none"/>
        </w:rPr>
        <w:t>报价函为</w:t>
      </w:r>
      <w:r>
        <w:rPr>
          <w:rFonts w:hint="eastAsia" w:ascii="宋体" w:hAnsi="宋体"/>
          <w:b/>
          <w:sz w:val="28"/>
          <w:highlight w:val="none"/>
          <w:lang w:val="en-US" w:eastAsia="zh-CN"/>
        </w:rPr>
        <w:t>最终报价</w:t>
      </w:r>
      <w:r>
        <w:rPr>
          <w:rFonts w:hint="eastAsia" w:ascii="宋体" w:hAnsi="宋体"/>
          <w:b/>
          <w:sz w:val="28"/>
          <w:highlight w:val="none"/>
        </w:rPr>
        <w:t>。</w:t>
      </w:r>
    </w:p>
    <w:p>
      <w:pPr>
        <w:spacing w:line="560" w:lineRule="exact"/>
        <w:ind w:firstLine="561" w:firstLineChars="200"/>
        <w:rPr>
          <w:rFonts w:hint="eastAsia" w:ascii="宋体" w:hAnsi="宋体"/>
          <w:b/>
          <w:sz w:val="28"/>
          <w:highlight w:val="none"/>
        </w:rPr>
      </w:pPr>
      <w:r>
        <w:rPr>
          <w:rFonts w:hint="eastAsia" w:ascii="宋体" w:hAnsi="宋体"/>
          <w:b/>
          <w:sz w:val="28"/>
          <w:highlight w:val="none"/>
          <w:lang w:val="en-US" w:eastAsia="zh-CN"/>
        </w:rPr>
        <w:t>5</w:t>
      </w:r>
      <w:r>
        <w:rPr>
          <w:rFonts w:hint="eastAsia" w:ascii="宋体" w:hAnsi="宋体"/>
          <w:b/>
          <w:sz w:val="28"/>
          <w:highlight w:val="none"/>
        </w:rPr>
        <w:t>）本项目相关评审费用由成交供应商支付</w:t>
      </w:r>
    </w:p>
    <w:p>
      <w:pPr>
        <w:spacing w:line="560" w:lineRule="exact"/>
        <w:ind w:firstLine="560" w:firstLineChars="200"/>
        <w:rPr>
          <w:rFonts w:hint="eastAsia" w:ascii="宋体" w:hAnsi="宋体"/>
          <w:sz w:val="28"/>
          <w:highlight w:val="none"/>
        </w:rPr>
      </w:pPr>
      <w:r>
        <w:rPr>
          <w:rFonts w:hint="eastAsia" w:ascii="宋体" w:hAnsi="宋体"/>
          <w:sz w:val="28"/>
          <w:highlight w:val="none"/>
        </w:rPr>
        <w:t>5、履约担保</w:t>
      </w:r>
    </w:p>
    <w:p>
      <w:pPr>
        <w:spacing w:line="560" w:lineRule="exact"/>
        <w:ind w:firstLine="570"/>
        <w:rPr>
          <w:rFonts w:ascii="宋体" w:hAnsi="宋体"/>
          <w:b/>
          <w:sz w:val="28"/>
          <w:highlight w:val="none"/>
        </w:rPr>
      </w:pPr>
      <w:r>
        <w:rPr>
          <w:rFonts w:hint="eastAsia" w:ascii="宋体" w:hAnsi="宋体"/>
          <w:b/>
          <w:sz w:val="28"/>
          <w:highlight w:val="none"/>
        </w:rPr>
        <w:t>成交供应商须在采购合同签订时交纳履约担保金额，履约金额为成交价的2%。</w:t>
      </w:r>
    </w:p>
    <w:p>
      <w:pPr>
        <w:spacing w:line="560" w:lineRule="exact"/>
        <w:ind w:firstLine="570"/>
        <w:rPr>
          <w:rFonts w:ascii="宋体" w:hAnsi="宋体"/>
          <w:b/>
          <w:sz w:val="28"/>
          <w:highlight w:val="none"/>
        </w:rPr>
      </w:pPr>
      <w:r>
        <w:rPr>
          <w:rFonts w:hint="eastAsia" w:ascii="宋体" w:hAnsi="宋体"/>
          <w:b/>
          <w:sz w:val="28"/>
          <w:highlight w:val="none"/>
        </w:rPr>
        <w:t>履约担保形式：</w:t>
      </w:r>
      <w:r>
        <w:rPr>
          <w:rFonts w:hint="eastAsia" w:ascii="宋体" w:hAnsi="宋体"/>
          <w:b/>
          <w:sz w:val="28"/>
          <w:highlight w:val="none"/>
          <w:u w:val="single"/>
        </w:rPr>
        <w:t>转账汇款履约保证金。</w:t>
      </w:r>
    </w:p>
    <w:p>
      <w:pPr>
        <w:spacing w:line="560" w:lineRule="exact"/>
        <w:ind w:firstLine="570"/>
        <w:rPr>
          <w:rFonts w:ascii="宋体" w:hAnsi="宋体"/>
          <w:b/>
          <w:sz w:val="28"/>
          <w:highlight w:val="none"/>
        </w:rPr>
      </w:pPr>
      <w:r>
        <w:rPr>
          <w:rFonts w:hint="eastAsia" w:ascii="宋体" w:hAnsi="宋体"/>
          <w:b/>
          <w:sz w:val="28"/>
          <w:highlight w:val="none"/>
        </w:rPr>
        <w:t>若不交纳履约保证金或不提交履约保函不签订合同的列入采购人黑名单，2年之内不可参加采购人所采购任何的项目。</w:t>
      </w:r>
    </w:p>
    <w:p>
      <w:pPr>
        <w:spacing w:line="560" w:lineRule="exact"/>
        <w:ind w:firstLine="570"/>
        <w:rPr>
          <w:rFonts w:ascii="宋体" w:hAnsi="宋体"/>
          <w:b/>
          <w:sz w:val="28"/>
          <w:highlight w:val="none"/>
        </w:rPr>
      </w:pPr>
      <w:r>
        <w:rPr>
          <w:rFonts w:hint="eastAsia" w:ascii="宋体" w:hAnsi="宋体"/>
          <w:b/>
          <w:sz w:val="28"/>
          <w:highlight w:val="none"/>
        </w:rPr>
        <w:t>本项目成交供应商将在采购合同签订时缴纳履约保证金。</w:t>
      </w:r>
    </w:p>
    <w:p>
      <w:pPr>
        <w:spacing w:line="560" w:lineRule="exact"/>
        <w:ind w:firstLine="570"/>
        <w:rPr>
          <w:rFonts w:hint="eastAsia" w:ascii="宋体" w:hAnsi="宋体"/>
          <w:b/>
          <w:sz w:val="28"/>
          <w:highlight w:val="none"/>
        </w:rPr>
      </w:pPr>
      <w:r>
        <w:rPr>
          <w:rFonts w:hint="eastAsia" w:ascii="宋体" w:hAnsi="宋体"/>
          <w:b/>
          <w:sz w:val="28"/>
          <w:highlight w:val="none"/>
        </w:rPr>
        <w:t>履约担保在</w:t>
      </w:r>
      <w:r>
        <w:rPr>
          <w:rFonts w:hint="eastAsia" w:ascii="宋体" w:hAnsi="宋体"/>
          <w:b/>
          <w:sz w:val="28"/>
          <w:highlight w:val="none"/>
          <w:u w:val="single"/>
        </w:rPr>
        <w:t>完成供货</w:t>
      </w:r>
      <w:r>
        <w:rPr>
          <w:rFonts w:ascii="宋体" w:hAnsi="宋体"/>
          <w:b/>
          <w:sz w:val="28"/>
          <w:highlight w:val="none"/>
        </w:rPr>
        <w:t>后</w:t>
      </w:r>
      <w:r>
        <w:rPr>
          <w:rFonts w:hint="eastAsia" w:ascii="宋体" w:hAnsi="宋体"/>
          <w:b/>
          <w:sz w:val="28"/>
          <w:highlight w:val="none"/>
        </w:rPr>
        <w:t>结束，履约保证金全额无息退还成交供应商。</w:t>
      </w:r>
    </w:p>
    <w:p>
      <w:pPr>
        <w:spacing w:line="560" w:lineRule="exact"/>
        <w:ind w:firstLine="570"/>
        <w:rPr>
          <w:rFonts w:hint="eastAsia" w:ascii="宋体" w:hAnsi="宋体"/>
          <w:sz w:val="28"/>
          <w:highlight w:val="none"/>
        </w:rPr>
      </w:pPr>
      <w:r>
        <w:rPr>
          <w:rFonts w:hint="eastAsia" w:ascii="宋体" w:hAnsi="宋体"/>
          <w:sz w:val="28"/>
          <w:highlight w:val="none"/>
        </w:rPr>
        <w:t>6、合同的签订:</w:t>
      </w:r>
    </w:p>
    <w:p>
      <w:pPr>
        <w:spacing w:line="560" w:lineRule="exact"/>
        <w:ind w:firstLine="570"/>
        <w:rPr>
          <w:rFonts w:hint="eastAsia" w:ascii="宋体" w:hAnsi="宋体"/>
          <w:sz w:val="28"/>
          <w:highlight w:val="none"/>
        </w:rPr>
      </w:pPr>
      <w:r>
        <w:rPr>
          <w:rFonts w:hint="eastAsia" w:ascii="宋体" w:hAnsi="宋体"/>
          <w:sz w:val="28"/>
          <w:highlight w:val="none"/>
        </w:rPr>
        <w:t>1）成交人在收到成交通知后按成交通知指定时间、地点与采购单位签订合同。</w:t>
      </w:r>
    </w:p>
    <w:p>
      <w:pPr>
        <w:spacing w:line="560" w:lineRule="exact"/>
        <w:ind w:firstLine="560" w:firstLineChars="200"/>
        <w:rPr>
          <w:rFonts w:hint="eastAsia" w:ascii="宋体" w:hAnsi="宋体"/>
          <w:sz w:val="28"/>
          <w:highlight w:val="none"/>
        </w:rPr>
      </w:pPr>
      <w:r>
        <w:rPr>
          <w:rFonts w:hint="eastAsia" w:ascii="宋体" w:hAnsi="宋体"/>
          <w:sz w:val="28"/>
          <w:highlight w:val="none"/>
        </w:rPr>
        <w:t>2）报价文件、成交人的报价文件及澄清文件等，均为签订合同的依据及附件。</w:t>
      </w:r>
    </w:p>
    <w:p>
      <w:pPr>
        <w:spacing w:line="560" w:lineRule="exact"/>
        <w:ind w:firstLine="560" w:firstLineChars="200"/>
        <w:rPr>
          <w:rFonts w:hint="eastAsia" w:ascii="宋体" w:hAnsi="宋体"/>
          <w:sz w:val="28"/>
          <w:highlight w:val="none"/>
        </w:rPr>
      </w:pPr>
      <w:r>
        <w:rPr>
          <w:rFonts w:hint="eastAsia" w:ascii="宋体" w:hAnsi="宋体"/>
          <w:sz w:val="28"/>
          <w:highlight w:val="none"/>
        </w:rPr>
        <w:t>3）成交人未按规定签订合同，我公司有权取消其成交资格。我公司可将次低报价供应商定为成交人，或重新组织采购。</w:t>
      </w:r>
    </w:p>
    <w:p>
      <w:pPr>
        <w:spacing w:line="560" w:lineRule="exact"/>
        <w:ind w:firstLine="560" w:firstLineChars="200"/>
        <w:rPr>
          <w:rFonts w:hint="eastAsia" w:ascii="宋体" w:hAnsi="宋体"/>
          <w:sz w:val="28"/>
          <w:highlight w:val="none"/>
        </w:rPr>
      </w:pPr>
      <w:r>
        <w:rPr>
          <w:rFonts w:hint="eastAsia" w:ascii="宋体" w:hAnsi="宋体"/>
          <w:sz w:val="28"/>
          <w:highlight w:val="none"/>
        </w:rPr>
        <w:t>4）供需双方签订的合同，须经我公司审核盖章后生效。</w:t>
      </w:r>
    </w:p>
    <w:p>
      <w:pPr>
        <w:spacing w:line="560" w:lineRule="exact"/>
        <w:ind w:firstLine="560" w:firstLineChars="200"/>
        <w:rPr>
          <w:rFonts w:hint="eastAsia" w:ascii="宋体" w:hAnsi="宋体"/>
          <w:sz w:val="28"/>
          <w:highlight w:val="none"/>
        </w:rPr>
      </w:pPr>
      <w:r>
        <w:rPr>
          <w:rFonts w:hint="eastAsia" w:ascii="宋体" w:hAnsi="宋体"/>
          <w:sz w:val="28"/>
          <w:highlight w:val="none"/>
        </w:rPr>
        <w:t>5）成交方不按其承诺履行义务，我公司有权没收其履约保证金。</w:t>
      </w:r>
    </w:p>
    <w:p>
      <w:pPr>
        <w:spacing w:line="560" w:lineRule="exact"/>
        <w:ind w:firstLine="560" w:firstLineChars="200"/>
        <w:rPr>
          <w:rFonts w:hint="eastAsia" w:ascii="宋体" w:hAnsi="宋体"/>
          <w:sz w:val="28"/>
          <w:highlight w:val="none"/>
        </w:rPr>
      </w:pPr>
      <w:r>
        <w:rPr>
          <w:rFonts w:hint="eastAsia" w:ascii="宋体" w:hAnsi="宋体"/>
          <w:sz w:val="28"/>
          <w:highlight w:val="none"/>
        </w:rPr>
        <w:t>6）合同履约期：</w:t>
      </w:r>
      <w:r>
        <w:rPr>
          <w:rFonts w:hint="eastAsia" w:ascii="宋体" w:hAnsi="宋体"/>
          <w:sz w:val="28"/>
          <w:highlight w:val="none"/>
          <w:lang w:val="en-US" w:eastAsia="zh-CN"/>
        </w:rPr>
        <w:t>完成供货</w:t>
      </w:r>
      <w:r>
        <w:rPr>
          <w:rFonts w:hint="eastAsia" w:ascii="宋体" w:hAnsi="宋体"/>
          <w:sz w:val="28"/>
          <w:highlight w:val="none"/>
        </w:rPr>
        <w:t>，合同自行终止。</w:t>
      </w:r>
    </w:p>
    <w:p>
      <w:pPr>
        <w:spacing w:line="560" w:lineRule="exact"/>
        <w:ind w:firstLine="570"/>
        <w:rPr>
          <w:rFonts w:hint="eastAsia" w:ascii="宋体" w:hAnsi="宋体"/>
          <w:sz w:val="28"/>
          <w:highlight w:val="none"/>
        </w:rPr>
      </w:pPr>
      <w:r>
        <w:rPr>
          <w:rFonts w:hint="eastAsia" w:ascii="宋体" w:hAnsi="宋体"/>
          <w:sz w:val="28"/>
          <w:highlight w:val="none"/>
        </w:rPr>
        <w:t>7、开标时间:2024年04月0</w:t>
      </w:r>
      <w:r>
        <w:rPr>
          <w:rFonts w:hint="eastAsia" w:ascii="宋体" w:hAnsi="宋体"/>
          <w:sz w:val="28"/>
          <w:highlight w:val="none"/>
          <w:lang w:val="en-US" w:eastAsia="zh-CN"/>
        </w:rPr>
        <w:t>3</w:t>
      </w:r>
      <w:r>
        <w:rPr>
          <w:rFonts w:hint="eastAsia" w:ascii="宋体" w:hAnsi="宋体"/>
          <w:sz w:val="28"/>
          <w:highlight w:val="none"/>
        </w:rPr>
        <w:t>日</w:t>
      </w:r>
      <w:r>
        <w:rPr>
          <w:rFonts w:hint="eastAsia" w:ascii="宋体" w:hAnsi="宋体"/>
          <w:sz w:val="28"/>
          <w:highlight w:val="none"/>
          <w:lang w:val="en-US" w:eastAsia="zh-CN"/>
        </w:rPr>
        <w:t>9</w:t>
      </w:r>
      <w:r>
        <w:rPr>
          <w:rFonts w:ascii="宋体" w:hAnsi="宋体"/>
          <w:sz w:val="28"/>
          <w:highlight w:val="none"/>
        </w:rPr>
        <w:t>：</w:t>
      </w:r>
      <w:r>
        <w:rPr>
          <w:rFonts w:hint="eastAsia" w:ascii="宋体" w:hAnsi="宋体"/>
          <w:sz w:val="28"/>
          <w:highlight w:val="none"/>
          <w:lang w:val="en-US" w:eastAsia="zh-CN"/>
        </w:rPr>
        <w:t>3</w:t>
      </w:r>
      <w:r>
        <w:rPr>
          <w:rFonts w:ascii="宋体" w:hAnsi="宋体"/>
          <w:sz w:val="28"/>
          <w:highlight w:val="none"/>
        </w:rPr>
        <w:t>0</w:t>
      </w:r>
      <w:r>
        <w:rPr>
          <w:rFonts w:hint="eastAsia" w:ascii="宋体" w:hAnsi="宋体"/>
          <w:sz w:val="28"/>
          <w:highlight w:val="none"/>
        </w:rPr>
        <w:t>。</w:t>
      </w:r>
    </w:p>
    <w:p>
      <w:pPr>
        <w:spacing w:line="560" w:lineRule="exact"/>
        <w:ind w:firstLine="570"/>
        <w:rPr>
          <w:rFonts w:hint="eastAsia" w:ascii="宋体" w:hAnsi="宋体"/>
          <w:sz w:val="28"/>
          <w:highlight w:val="none"/>
        </w:rPr>
      </w:pPr>
      <w:r>
        <w:rPr>
          <w:rFonts w:hint="eastAsia" w:ascii="宋体" w:hAnsi="宋体"/>
          <w:sz w:val="28"/>
          <w:highlight w:val="none"/>
        </w:rPr>
        <w:t>开标地点:海安市东海大道33</w:t>
      </w:r>
      <w:r>
        <w:rPr>
          <w:rFonts w:ascii="宋体" w:hAnsi="宋体"/>
          <w:sz w:val="28"/>
          <w:highlight w:val="none"/>
        </w:rPr>
        <w:t>3</w:t>
      </w:r>
      <w:r>
        <w:rPr>
          <w:rFonts w:hint="eastAsia" w:ascii="宋体" w:hAnsi="宋体"/>
          <w:sz w:val="28"/>
          <w:highlight w:val="none"/>
        </w:rPr>
        <w:t>号</w:t>
      </w:r>
    </w:p>
    <w:p>
      <w:pPr>
        <w:spacing w:line="560" w:lineRule="exact"/>
        <w:ind w:firstLine="570"/>
        <w:rPr>
          <w:rFonts w:hint="eastAsia" w:ascii="宋体" w:hAnsi="宋体"/>
          <w:sz w:val="28"/>
          <w:highlight w:val="none"/>
        </w:rPr>
      </w:pPr>
      <w:r>
        <w:rPr>
          <w:rFonts w:hint="eastAsia" w:ascii="宋体" w:hAnsi="宋体"/>
          <w:sz w:val="28"/>
          <w:highlight w:val="none"/>
        </w:rPr>
        <w:t xml:space="preserve">海安市城建开发投资集团有限公司 </w:t>
      </w:r>
      <w:r>
        <w:rPr>
          <w:rFonts w:hint="eastAsia" w:ascii="宋体" w:hAnsi="宋体"/>
          <w:sz w:val="28"/>
          <w:highlight w:val="none"/>
          <w:lang w:val="en-US" w:eastAsia="zh-CN"/>
        </w:rPr>
        <w:t>东</w:t>
      </w:r>
      <w:r>
        <w:rPr>
          <w:rFonts w:hint="eastAsia" w:ascii="宋体" w:hAnsi="宋体"/>
          <w:sz w:val="28"/>
          <w:highlight w:val="none"/>
        </w:rPr>
        <w:t>楼</w:t>
      </w:r>
      <w:r>
        <w:rPr>
          <w:rFonts w:hint="eastAsia" w:ascii="宋体" w:hAnsi="宋体"/>
          <w:sz w:val="28"/>
          <w:highlight w:val="none"/>
          <w:lang w:val="en-US" w:eastAsia="zh-CN"/>
        </w:rPr>
        <w:t>二</w:t>
      </w:r>
      <w:r>
        <w:rPr>
          <w:rFonts w:hint="eastAsia" w:ascii="宋体" w:hAnsi="宋体"/>
          <w:sz w:val="28"/>
          <w:highlight w:val="none"/>
        </w:rPr>
        <w:t>楼开标室。</w:t>
      </w:r>
    </w:p>
    <w:p>
      <w:pPr>
        <w:spacing w:line="560" w:lineRule="exact"/>
        <w:ind w:firstLine="570"/>
        <w:rPr>
          <w:rFonts w:hint="eastAsia" w:ascii="宋体" w:hAnsi="宋体"/>
          <w:sz w:val="28"/>
          <w:highlight w:val="none"/>
        </w:rPr>
      </w:pPr>
      <w:r>
        <w:rPr>
          <w:rFonts w:hint="eastAsia" w:ascii="宋体" w:hAnsi="宋体"/>
          <w:sz w:val="28"/>
          <w:highlight w:val="none"/>
        </w:rPr>
        <w:t xml:space="preserve">8、发布公告的媒介 </w:t>
      </w:r>
    </w:p>
    <w:p>
      <w:pPr>
        <w:spacing w:line="560" w:lineRule="exact"/>
        <w:ind w:left="919" w:leftChars="399" w:hanging="81" w:hangingChars="29"/>
        <w:jc w:val="left"/>
        <w:rPr>
          <w:rFonts w:hint="eastAsia" w:ascii="宋体" w:hAnsi="宋体"/>
          <w:sz w:val="28"/>
          <w:highlight w:val="none"/>
        </w:rPr>
      </w:pPr>
      <w:r>
        <w:rPr>
          <w:rFonts w:hint="eastAsia" w:ascii="宋体" w:hAnsi="宋体"/>
          <w:sz w:val="28"/>
          <w:highlight w:val="none"/>
        </w:rPr>
        <w:t>信息公布网站：</w:t>
      </w:r>
    </w:p>
    <w:p>
      <w:pPr>
        <w:spacing w:line="560" w:lineRule="exact"/>
        <w:ind w:left="919" w:leftChars="399" w:hanging="81" w:hangingChars="29"/>
        <w:jc w:val="left"/>
        <w:rPr>
          <w:rFonts w:hint="eastAsia" w:ascii="宋体" w:hAnsi="宋体"/>
          <w:sz w:val="28"/>
          <w:highlight w:val="none"/>
        </w:rPr>
      </w:pPr>
      <w:r>
        <w:rPr>
          <w:rFonts w:hint="eastAsia" w:ascii="宋体" w:hAnsi="宋体"/>
          <w:sz w:val="28"/>
          <w:highlight w:val="none"/>
        </w:rPr>
        <w:t>http://www.hacjjt.com/http://www.jshawater.com/。</w:t>
      </w:r>
    </w:p>
    <w:p>
      <w:pPr>
        <w:spacing w:line="560" w:lineRule="exact"/>
        <w:ind w:firstLine="570"/>
        <w:rPr>
          <w:rFonts w:hint="eastAsia" w:ascii="宋体" w:hAnsi="宋体"/>
          <w:sz w:val="28"/>
          <w:highlight w:val="none"/>
        </w:rPr>
      </w:pPr>
      <w:r>
        <w:rPr>
          <w:rFonts w:hint="eastAsia" w:ascii="宋体" w:hAnsi="宋体"/>
          <w:sz w:val="28"/>
          <w:highlight w:val="none"/>
        </w:rPr>
        <w:t>针对该项目公告的任何变更将通过原公告媒体发布，潜在供应商应在报价文件递交截止时间前关注以上网站有关本项目有无变更公告。如果没有及时关注以上网站公告导致的相关责任由相关供应商自行承担。</w:t>
      </w:r>
      <w:r>
        <w:rPr>
          <w:rFonts w:hint="eastAsia" w:ascii="宋体" w:hAnsi="宋体"/>
          <w:b/>
          <w:sz w:val="28"/>
          <w:highlight w:val="none"/>
        </w:rPr>
        <w:t>该项目属于公司内部项目，参照公司内部规定执行。本文件的解释权归海安裕海贸易有限公司。</w:t>
      </w:r>
    </w:p>
    <w:p>
      <w:pPr>
        <w:keepNext w:val="0"/>
        <w:keepLines w:val="0"/>
        <w:pageBreakBefore w:val="0"/>
        <w:widowControl w:val="0"/>
        <w:kinsoku/>
        <w:wordWrap/>
        <w:overflowPunct/>
        <w:topLinePunct w:val="0"/>
        <w:autoSpaceDE/>
        <w:autoSpaceDN/>
        <w:bidi w:val="0"/>
        <w:adjustRightInd/>
        <w:snapToGrid/>
        <w:spacing w:line="580" w:lineRule="exact"/>
        <w:ind w:firstLine="573"/>
        <w:textAlignment w:val="auto"/>
        <w:rPr>
          <w:rFonts w:hint="eastAsia" w:ascii="宋体" w:hAnsi="宋体"/>
          <w:sz w:val="28"/>
          <w:highlight w:val="none"/>
        </w:rPr>
      </w:pPr>
      <w:r>
        <w:rPr>
          <w:rFonts w:hint="eastAsia" w:ascii="宋体" w:hAnsi="宋体"/>
          <w:sz w:val="28"/>
          <w:highlight w:val="none"/>
        </w:rPr>
        <w:t>10、违约责任</w:t>
      </w:r>
    </w:p>
    <w:p>
      <w:pPr>
        <w:keepNext w:val="0"/>
        <w:keepLines w:val="0"/>
        <w:pageBreakBefore w:val="0"/>
        <w:widowControl w:val="0"/>
        <w:kinsoku/>
        <w:wordWrap/>
        <w:overflowPunct/>
        <w:topLinePunct w:val="0"/>
        <w:autoSpaceDE/>
        <w:autoSpaceDN/>
        <w:bidi w:val="0"/>
        <w:adjustRightInd/>
        <w:snapToGrid/>
        <w:spacing w:line="580" w:lineRule="exact"/>
        <w:ind w:firstLine="573"/>
        <w:textAlignment w:val="auto"/>
        <w:rPr>
          <w:rFonts w:hint="eastAsia" w:ascii="宋体" w:hAnsi="宋体"/>
          <w:sz w:val="28"/>
          <w:highlight w:val="none"/>
        </w:rPr>
      </w:pPr>
      <w:r>
        <w:rPr>
          <w:rFonts w:hint="eastAsia" w:ascii="宋体" w:hAnsi="宋体"/>
          <w:sz w:val="28"/>
          <w:highlight w:val="none"/>
        </w:rPr>
        <w:t xml:space="preserve">1）成交人除不可抗拒的因素外，违反采购文件和合同条款，应向采购人支付不能交货部分货款10%的违约金，同时，采购人有权随时终止合同履行。 </w:t>
      </w:r>
    </w:p>
    <w:p>
      <w:pPr>
        <w:keepNext w:val="0"/>
        <w:keepLines w:val="0"/>
        <w:pageBreakBefore w:val="0"/>
        <w:widowControl w:val="0"/>
        <w:kinsoku/>
        <w:wordWrap/>
        <w:overflowPunct/>
        <w:topLinePunct w:val="0"/>
        <w:autoSpaceDE/>
        <w:autoSpaceDN/>
        <w:bidi w:val="0"/>
        <w:adjustRightInd/>
        <w:snapToGrid/>
        <w:spacing w:line="580" w:lineRule="exact"/>
        <w:ind w:firstLine="573"/>
        <w:textAlignment w:val="auto"/>
        <w:rPr>
          <w:rFonts w:hint="eastAsia" w:ascii="宋体" w:hAnsi="宋体"/>
          <w:sz w:val="28"/>
          <w:highlight w:val="none"/>
        </w:rPr>
      </w:pPr>
      <w:r>
        <w:rPr>
          <w:rFonts w:hint="eastAsia" w:ascii="宋体" w:hAnsi="宋体"/>
          <w:sz w:val="28"/>
          <w:highlight w:val="none"/>
        </w:rPr>
        <w:t>2）成交人延期交付（除正当理由），应向采购人偿付逾期违约金，违约金按每周迟交货物或未提供服务交货价的0.5%计收。但违约金的最高限额为迟交货物或没有提供服务的合同价的10% 。一周按7天计算，不足7天按一周计算。如果达到最高限额，采购人有权解除合同。</w:t>
      </w:r>
    </w:p>
    <w:p>
      <w:pPr>
        <w:keepNext w:val="0"/>
        <w:keepLines w:val="0"/>
        <w:pageBreakBefore w:val="0"/>
        <w:widowControl w:val="0"/>
        <w:kinsoku/>
        <w:wordWrap/>
        <w:overflowPunct/>
        <w:topLinePunct w:val="0"/>
        <w:autoSpaceDE/>
        <w:autoSpaceDN/>
        <w:bidi w:val="0"/>
        <w:adjustRightInd/>
        <w:snapToGrid/>
        <w:spacing w:line="580" w:lineRule="exact"/>
        <w:ind w:firstLine="573"/>
        <w:textAlignment w:val="auto"/>
        <w:rPr>
          <w:rFonts w:hint="eastAsia" w:ascii="宋体" w:hAnsi="宋体"/>
          <w:color w:val="FF0000"/>
          <w:sz w:val="28"/>
          <w:highlight w:val="none"/>
        </w:rPr>
      </w:pPr>
      <w:r>
        <w:rPr>
          <w:rFonts w:hint="eastAsia" w:ascii="宋体" w:hAnsi="宋体"/>
          <w:sz w:val="28"/>
          <w:highlight w:val="none"/>
        </w:rPr>
        <w:t>11、其它:</w:t>
      </w:r>
      <w:r>
        <w:rPr>
          <w:rFonts w:hint="eastAsia" w:ascii="宋体" w:hAnsi="宋体"/>
          <w:highlight w:val="none"/>
        </w:rPr>
        <w:t xml:space="preserve"> </w:t>
      </w:r>
      <w:r>
        <w:rPr>
          <w:rFonts w:hint="eastAsia" w:ascii="宋体" w:hAnsi="宋体"/>
          <w:sz w:val="28"/>
          <w:highlight w:val="none"/>
        </w:rPr>
        <w:t>若所供货物质量不合格，采购方有权终止合同，并没收履约保证金，相应货款将不予即时支付。</w:t>
      </w:r>
      <w:r>
        <w:rPr>
          <w:rFonts w:hint="eastAsia" w:ascii="宋体" w:hAnsi="宋体"/>
          <w:b/>
          <w:sz w:val="28"/>
          <w:highlight w:val="none"/>
        </w:rPr>
        <w:t>采购方有权委托海安市市场监管局对该材料进行抽样检测，如果检测结果低于采购方设定要求，供货方承担所有损失，接受海安市市场监管局查处。</w:t>
      </w:r>
    </w:p>
    <w:p>
      <w:pPr>
        <w:keepNext w:val="0"/>
        <w:keepLines w:val="0"/>
        <w:pageBreakBefore w:val="0"/>
        <w:widowControl w:val="0"/>
        <w:kinsoku/>
        <w:wordWrap/>
        <w:overflowPunct/>
        <w:topLinePunct w:val="0"/>
        <w:autoSpaceDE/>
        <w:autoSpaceDN/>
        <w:bidi w:val="0"/>
        <w:adjustRightInd/>
        <w:snapToGrid/>
        <w:spacing w:line="580" w:lineRule="exact"/>
        <w:ind w:firstLine="570"/>
        <w:textAlignment w:val="auto"/>
        <w:rPr>
          <w:rFonts w:hint="eastAsia" w:ascii="宋体" w:hAnsi="宋体"/>
          <w:color w:val="FF0000"/>
          <w:sz w:val="28"/>
          <w:highlight w:val="none"/>
        </w:rPr>
      </w:pPr>
      <w:r>
        <w:rPr>
          <w:rFonts w:hint="eastAsia" w:ascii="宋体" w:hAnsi="宋体"/>
          <w:sz w:val="28"/>
          <w:highlight w:val="none"/>
        </w:rPr>
        <w:t>四、报价文件要求</w:t>
      </w:r>
    </w:p>
    <w:p>
      <w:pPr>
        <w:keepNext w:val="0"/>
        <w:keepLines w:val="0"/>
        <w:pageBreakBefore w:val="0"/>
        <w:widowControl w:val="0"/>
        <w:kinsoku/>
        <w:wordWrap/>
        <w:overflowPunct/>
        <w:topLinePunct w:val="0"/>
        <w:autoSpaceDE/>
        <w:autoSpaceDN/>
        <w:bidi w:val="0"/>
        <w:adjustRightInd/>
        <w:snapToGrid/>
        <w:spacing w:line="580" w:lineRule="exact"/>
        <w:ind w:firstLine="570"/>
        <w:textAlignment w:val="auto"/>
        <w:rPr>
          <w:rFonts w:hint="eastAsia" w:ascii="宋体" w:hAnsi="宋体"/>
          <w:sz w:val="28"/>
          <w:highlight w:val="none"/>
        </w:rPr>
      </w:pPr>
      <w:r>
        <w:rPr>
          <w:rFonts w:hint="eastAsia" w:ascii="宋体" w:hAnsi="宋体"/>
          <w:sz w:val="28"/>
          <w:highlight w:val="none"/>
        </w:rPr>
        <w:t>1、报价人应按采购文件规定的内容和格式编制并提交报价文件，报价文件应包括如下内容:</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（1）报价函及报价明细表</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（2）法人代表、报价人身份证复印件、报价人法定代表人授权书(若法人本人签章或签字，则不需提供)</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（3）报价人资格文件及其他文件</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（4）报价人认为需提交的其他资料</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（5）以上复印件均需加盖单位公章</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hint="eastAsia" w:ascii="宋体" w:hAnsi="宋体"/>
          <w:sz w:val="28"/>
          <w:highlight w:val="none"/>
        </w:rPr>
        <w:t>2 、报价文件的密封和标记</w:t>
      </w:r>
    </w:p>
    <w:p>
      <w:pPr>
        <w:keepNext w:val="0"/>
        <w:keepLines w:val="0"/>
        <w:pageBreakBefore w:val="0"/>
        <w:widowControl w:val="0"/>
        <w:kinsoku/>
        <w:wordWrap/>
        <w:overflowPunct/>
        <w:topLinePunct w:val="0"/>
        <w:autoSpaceDE/>
        <w:autoSpaceDN/>
        <w:bidi w:val="0"/>
        <w:adjustRightInd/>
        <w:snapToGrid/>
        <w:spacing w:line="580" w:lineRule="exact"/>
        <w:ind w:firstLine="570"/>
        <w:textAlignment w:val="auto"/>
        <w:rPr>
          <w:rFonts w:hint="eastAsia" w:ascii="宋体" w:hAnsi="宋体"/>
          <w:sz w:val="28"/>
          <w:highlight w:val="none"/>
        </w:rPr>
      </w:pPr>
      <w:r>
        <w:rPr>
          <w:rFonts w:hint="eastAsia" w:ascii="宋体" w:hAnsi="宋体"/>
          <w:b/>
          <w:bCs/>
          <w:sz w:val="28"/>
          <w:highlight w:val="none"/>
        </w:rPr>
        <w:t>报价文件一式叁份装订成册（壹份正本，贰份副本</w:t>
      </w:r>
      <w:r>
        <w:rPr>
          <w:rFonts w:hint="eastAsia" w:ascii="宋体" w:hAnsi="宋体"/>
          <w:b/>
          <w:bCs/>
          <w:sz w:val="28"/>
          <w:highlight w:val="none"/>
          <w:lang w:eastAsia="zh-CN"/>
        </w:rPr>
        <w:t>，</w:t>
      </w:r>
      <w:r>
        <w:rPr>
          <w:rFonts w:hint="eastAsia" w:ascii="宋体" w:hAnsi="宋体"/>
          <w:b/>
          <w:bCs/>
          <w:sz w:val="28"/>
          <w:highlight w:val="none"/>
          <w:lang w:val="en-US" w:eastAsia="zh-CN"/>
        </w:rPr>
        <w:t>报价文件同时需标明页码</w:t>
      </w:r>
      <w:r>
        <w:rPr>
          <w:rFonts w:hint="eastAsia" w:ascii="宋体" w:hAnsi="宋体"/>
          <w:b/>
          <w:bCs/>
          <w:sz w:val="28"/>
          <w:highlight w:val="none"/>
        </w:rPr>
        <w:t>），装袋密封在一个包封内，封口处加盖单位公章。报价人不得自行修改采购文件任何内容，且不按规定密封的报价文件无效。</w:t>
      </w:r>
    </w:p>
    <w:p>
      <w:pPr>
        <w:keepNext w:val="0"/>
        <w:keepLines w:val="0"/>
        <w:pageBreakBefore w:val="0"/>
        <w:widowControl w:val="0"/>
        <w:kinsoku/>
        <w:wordWrap/>
        <w:overflowPunct/>
        <w:topLinePunct w:val="0"/>
        <w:autoSpaceDE/>
        <w:autoSpaceDN/>
        <w:bidi w:val="0"/>
        <w:adjustRightInd/>
        <w:snapToGrid/>
        <w:spacing w:line="580" w:lineRule="exact"/>
        <w:ind w:firstLine="560" w:firstLineChars="200"/>
        <w:textAlignment w:val="auto"/>
        <w:rPr>
          <w:rFonts w:hint="eastAsia" w:ascii="宋体" w:hAnsi="宋体"/>
          <w:sz w:val="28"/>
          <w:highlight w:val="none"/>
        </w:rPr>
      </w:pPr>
      <w:r>
        <w:rPr>
          <w:rFonts w:ascii="宋体" w:hAnsi="宋体"/>
          <w:sz w:val="28"/>
          <w:highlight w:val="none"/>
        </w:rPr>
        <w:t>3</w:t>
      </w:r>
      <w:r>
        <w:rPr>
          <w:rFonts w:hint="eastAsia" w:ascii="宋体" w:hAnsi="宋体"/>
          <w:sz w:val="28"/>
          <w:highlight w:val="none"/>
        </w:rPr>
        <w:t>、当场开标、评标，逾期到达视为弃权处理。</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sz w:val="28"/>
          <w:highlight w:val="none"/>
        </w:rPr>
      </w:pPr>
    </w:p>
    <w:p>
      <w:pPr>
        <w:keepNext w:val="0"/>
        <w:keepLines w:val="0"/>
        <w:pageBreakBefore w:val="0"/>
        <w:widowControl w:val="0"/>
        <w:kinsoku/>
        <w:wordWrap/>
        <w:overflowPunct/>
        <w:topLinePunct w:val="0"/>
        <w:autoSpaceDE/>
        <w:autoSpaceDN/>
        <w:bidi w:val="0"/>
        <w:adjustRightInd/>
        <w:snapToGrid/>
        <w:spacing w:line="580" w:lineRule="exact"/>
        <w:ind w:firstLine="3360" w:firstLineChars="1200"/>
        <w:textAlignment w:val="auto"/>
        <w:rPr>
          <w:rFonts w:hint="eastAsia" w:ascii="宋体" w:hAnsi="宋体"/>
          <w:sz w:val="28"/>
          <w:highlight w:val="none"/>
        </w:rPr>
      </w:pPr>
      <w:r>
        <w:rPr>
          <w:rFonts w:hint="eastAsia" w:ascii="宋体" w:hAnsi="宋体"/>
          <w:sz w:val="28"/>
          <w:highlight w:val="none"/>
        </w:rPr>
        <w:t>采购人: 海安裕海贸易有限公司</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 联系人: 赵晨</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 xml:space="preserve">    </w:t>
      </w:r>
      <w:r>
        <w:rPr>
          <w:rFonts w:hint="eastAsia" w:ascii="宋体" w:hAnsi="宋体"/>
          <w:sz w:val="28"/>
          <w:highlight w:val="none"/>
        </w:rPr>
        <w:t xml:space="preserve">电  话: </w:t>
      </w:r>
      <w:r>
        <w:rPr>
          <w:rFonts w:ascii="宋体" w:hAnsi="宋体"/>
          <w:sz w:val="28"/>
          <w:highlight w:val="none"/>
        </w:rPr>
        <w:t>18951421688</w:t>
      </w:r>
    </w:p>
    <w:p>
      <w:pPr>
        <w:spacing w:line="540" w:lineRule="exact"/>
        <w:rPr>
          <w:rFonts w:hint="eastAsia" w:ascii="宋体" w:hAnsi="宋体"/>
          <w:sz w:val="28"/>
          <w:highlight w:val="none"/>
        </w:rPr>
        <w:sectPr>
          <w:pgSz w:w="11906" w:h="16838"/>
          <w:pgMar w:top="1134" w:right="1531" w:bottom="1134" w:left="1531" w:header="851" w:footer="992" w:gutter="0"/>
          <w:cols w:space="720" w:num="1"/>
          <w:docGrid w:type="lines" w:linePitch="312" w:charSpace="0"/>
        </w:sectPr>
      </w:pPr>
    </w:p>
    <w:p>
      <w:pPr>
        <w:spacing w:line="540" w:lineRule="exact"/>
        <w:rPr>
          <w:rFonts w:hint="eastAsia" w:ascii="宋体" w:hAnsi="宋体"/>
          <w:sz w:val="28"/>
          <w:highlight w:val="none"/>
        </w:rPr>
      </w:pPr>
      <w:r>
        <w:rPr>
          <w:rFonts w:hint="eastAsia" w:ascii="宋体" w:hAnsi="宋体"/>
          <w:sz w:val="28"/>
          <w:highlight w:val="none"/>
        </w:rPr>
        <w:t>五、报价文件的基本格式</w:t>
      </w: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hint="eastAsia" w:ascii="宋体" w:hAnsi="宋体"/>
          <w:sz w:val="28"/>
          <w:highlight w:val="none"/>
          <w:u w:val="single"/>
        </w:rPr>
      </w:pPr>
    </w:p>
    <w:p>
      <w:pPr>
        <w:spacing w:line="540" w:lineRule="exact"/>
        <w:jc w:val="center"/>
        <w:rPr>
          <w:rFonts w:ascii="宋体" w:hAnsi="宋体"/>
          <w:sz w:val="32"/>
          <w:szCs w:val="32"/>
          <w:highlight w:val="none"/>
          <w:u w:val="single"/>
        </w:rPr>
      </w:pPr>
      <w:r>
        <w:rPr>
          <w:rFonts w:hint="eastAsia" w:ascii="宋体" w:hAnsi="宋体"/>
          <w:sz w:val="32"/>
          <w:szCs w:val="32"/>
          <w:highlight w:val="none"/>
          <w:u w:val="single"/>
        </w:rPr>
        <w:t>海安裕海贸易有限公司</w:t>
      </w:r>
    </w:p>
    <w:p>
      <w:pPr>
        <w:spacing w:line="540" w:lineRule="exact"/>
        <w:jc w:val="center"/>
        <w:rPr>
          <w:rFonts w:hint="eastAsia" w:ascii="宋体" w:hAnsi="宋体"/>
          <w:sz w:val="32"/>
          <w:szCs w:val="32"/>
          <w:highlight w:val="none"/>
        </w:rPr>
      </w:pPr>
      <w:r>
        <w:rPr>
          <w:rFonts w:hint="eastAsia" w:ascii="宋体" w:hAnsi="宋体"/>
          <w:sz w:val="32"/>
          <w:szCs w:val="32"/>
          <w:highlight w:val="none"/>
          <w:u w:val="single"/>
        </w:rPr>
        <w:t>海安市城南、城北污水收集管网联通工程（新华片区）部分管材及配件</w:t>
      </w:r>
      <w:r>
        <w:rPr>
          <w:rFonts w:hint="eastAsia" w:ascii="宋体" w:hAnsi="宋体"/>
          <w:sz w:val="32"/>
          <w:szCs w:val="32"/>
          <w:highlight w:val="none"/>
        </w:rPr>
        <w:t>项目</w:t>
      </w: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spacing w:line="540" w:lineRule="exact"/>
        <w:jc w:val="center"/>
        <w:rPr>
          <w:rFonts w:hint="eastAsia" w:ascii="宋体" w:hAnsi="宋体"/>
          <w:sz w:val="28"/>
          <w:highlight w:val="none"/>
        </w:rPr>
      </w:pPr>
    </w:p>
    <w:p>
      <w:pPr>
        <w:jc w:val="center"/>
        <w:rPr>
          <w:rFonts w:hint="eastAsia" w:ascii="宋体" w:hAnsi="宋体"/>
          <w:sz w:val="72"/>
          <w:szCs w:val="72"/>
          <w:highlight w:val="none"/>
        </w:rPr>
      </w:pPr>
      <w:r>
        <w:rPr>
          <w:rFonts w:hint="eastAsia" w:ascii="宋体" w:hAnsi="宋体"/>
          <w:sz w:val="72"/>
          <w:szCs w:val="72"/>
          <w:highlight w:val="none"/>
        </w:rPr>
        <w:t xml:space="preserve">报 </w:t>
      </w:r>
      <w:r>
        <w:rPr>
          <w:rFonts w:ascii="宋体" w:hAnsi="宋体"/>
          <w:sz w:val="72"/>
          <w:szCs w:val="72"/>
          <w:highlight w:val="none"/>
        </w:rPr>
        <w:t xml:space="preserve"> </w:t>
      </w:r>
      <w:r>
        <w:rPr>
          <w:rFonts w:hint="eastAsia" w:ascii="宋体" w:hAnsi="宋体"/>
          <w:sz w:val="72"/>
          <w:szCs w:val="72"/>
          <w:highlight w:val="none"/>
        </w:rPr>
        <w:t>价  文  件</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报价人(盖章):</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法定代表人或委托代理人(签字):</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法定代表人身份证明书</w:t>
      </w:r>
    </w:p>
    <w:p>
      <w:pPr>
        <w:spacing w:line="580" w:lineRule="exact"/>
        <w:rPr>
          <w:rFonts w:hint="eastAsia" w:ascii="宋体" w:hAnsi="宋体"/>
          <w:sz w:val="28"/>
          <w:highlight w:val="none"/>
        </w:rPr>
      </w:pPr>
      <w:r>
        <w:rPr>
          <w:rFonts w:hint="eastAsia" w:ascii="宋体" w:hAnsi="宋体"/>
          <w:sz w:val="28"/>
          <w:highlight w:val="none"/>
        </w:rPr>
        <w:t>单位名称:</w:t>
      </w:r>
    </w:p>
    <w:p>
      <w:pPr>
        <w:spacing w:line="580" w:lineRule="exact"/>
        <w:rPr>
          <w:rFonts w:hint="eastAsia" w:ascii="宋体" w:hAnsi="宋体"/>
          <w:sz w:val="28"/>
          <w:highlight w:val="none"/>
        </w:rPr>
      </w:pPr>
      <w:r>
        <w:rPr>
          <w:rFonts w:hint="eastAsia" w:ascii="宋体" w:hAnsi="宋体"/>
          <w:sz w:val="28"/>
          <w:highlight w:val="none"/>
        </w:rPr>
        <w:t>单位性质:</w:t>
      </w:r>
    </w:p>
    <w:p>
      <w:pPr>
        <w:spacing w:line="580" w:lineRule="exact"/>
        <w:rPr>
          <w:rFonts w:hint="eastAsia" w:ascii="宋体" w:hAnsi="宋体"/>
          <w:sz w:val="28"/>
          <w:highlight w:val="none"/>
        </w:rPr>
      </w:pPr>
      <w:r>
        <w:rPr>
          <w:rFonts w:hint="eastAsia" w:ascii="宋体" w:hAnsi="宋体"/>
          <w:sz w:val="28"/>
          <w:highlight w:val="none"/>
        </w:rPr>
        <w:t>地    址:</w:t>
      </w:r>
    </w:p>
    <w:p>
      <w:pPr>
        <w:spacing w:line="580" w:lineRule="exact"/>
        <w:rPr>
          <w:rFonts w:hint="eastAsia" w:ascii="宋体" w:hAnsi="宋体"/>
          <w:sz w:val="28"/>
          <w:highlight w:val="none"/>
        </w:rPr>
      </w:pPr>
      <w:r>
        <w:rPr>
          <w:rFonts w:hint="eastAsia" w:ascii="宋体" w:hAnsi="宋体"/>
          <w:sz w:val="28"/>
          <w:highlight w:val="none"/>
        </w:rPr>
        <w:t>成立时间:</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80" w:lineRule="exact"/>
        <w:rPr>
          <w:rFonts w:hint="eastAsia" w:ascii="宋体" w:hAnsi="宋体"/>
          <w:sz w:val="28"/>
          <w:highlight w:val="none"/>
        </w:rPr>
      </w:pPr>
      <w:r>
        <w:rPr>
          <w:rFonts w:hint="eastAsia" w:ascii="宋体" w:hAnsi="宋体"/>
          <w:sz w:val="28"/>
          <w:highlight w:val="none"/>
        </w:rPr>
        <w:t>经营期限:</w:t>
      </w:r>
    </w:p>
    <w:p>
      <w:pPr>
        <w:spacing w:line="580" w:lineRule="exact"/>
        <w:rPr>
          <w:rFonts w:hint="eastAsia" w:ascii="宋体" w:hAnsi="宋体"/>
          <w:sz w:val="28"/>
          <w:highlight w:val="none"/>
        </w:rPr>
      </w:pPr>
      <w:r>
        <w:rPr>
          <w:rFonts w:hint="eastAsia" w:ascii="宋体" w:hAnsi="宋体"/>
          <w:sz w:val="28"/>
          <w:highlight w:val="none"/>
        </w:rPr>
        <w:t>姓    名：</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u w:val="single"/>
        </w:rPr>
      </w:pPr>
      <w:r>
        <w:rPr>
          <w:rFonts w:hint="eastAsia" w:ascii="宋体" w:hAnsi="宋体"/>
          <w:sz w:val="28"/>
          <w:highlight w:val="none"/>
        </w:rPr>
        <w:t>职    务：</w:t>
      </w:r>
      <w:r>
        <w:rPr>
          <w:rFonts w:hint="eastAsia" w:ascii="宋体" w:hAnsi="宋体"/>
          <w:sz w:val="28"/>
          <w:highlight w:val="none"/>
          <w:u w:val="single"/>
        </w:rPr>
        <w:t xml:space="preserve">          </w:t>
      </w:r>
      <w:r>
        <w:rPr>
          <w:rFonts w:hint="eastAsia" w:ascii="宋体" w:hAnsi="宋体"/>
          <w:sz w:val="28"/>
          <w:highlight w:val="none"/>
        </w:rPr>
        <w:t>系：</w:t>
      </w:r>
      <w:r>
        <w:rPr>
          <w:rFonts w:hint="eastAsia" w:ascii="宋体" w:hAnsi="宋体"/>
          <w:sz w:val="28"/>
          <w:highlight w:val="none"/>
          <w:u w:val="single"/>
        </w:rPr>
        <w:t xml:space="preserve">    (报价人单位名称)</w:t>
      </w:r>
    </w:p>
    <w:p>
      <w:pPr>
        <w:spacing w:line="580" w:lineRule="exact"/>
        <w:rPr>
          <w:rFonts w:hint="eastAsia" w:ascii="宋体" w:hAnsi="宋体"/>
          <w:sz w:val="28"/>
          <w:highlight w:val="none"/>
          <w:u w:val="single"/>
        </w:rPr>
      </w:pPr>
      <w:r>
        <w:rPr>
          <w:rFonts w:hint="eastAsia" w:ascii="宋体" w:hAnsi="宋体"/>
          <w:sz w:val="28"/>
          <w:highlight w:val="none"/>
          <w:u w:val="single"/>
        </w:rPr>
        <w:t xml:space="preserve">                                   </w:t>
      </w:r>
      <w:r>
        <w:rPr>
          <w:rFonts w:hint="eastAsia" w:ascii="宋体" w:hAnsi="宋体"/>
          <w:sz w:val="28"/>
          <w:highlight w:val="none"/>
        </w:rPr>
        <w:t>的法定代表人。</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r>
        <w:rPr>
          <w:rFonts w:hint="eastAsia" w:ascii="宋体" w:hAnsi="宋体"/>
          <w:sz w:val="28"/>
          <w:highlight w:val="none"/>
        </w:rPr>
        <w:t>特此证明</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4200" w:firstLineChars="1500"/>
        <w:rPr>
          <w:rFonts w:hint="eastAsia" w:ascii="宋体" w:hAnsi="宋体"/>
          <w:sz w:val="28"/>
          <w:highlight w:val="none"/>
        </w:rPr>
      </w:pPr>
      <w:r>
        <w:rPr>
          <w:rFonts w:hint="eastAsia" w:ascii="宋体" w:hAnsi="宋体"/>
          <w:sz w:val="28"/>
          <w:highlight w:val="none"/>
        </w:rPr>
        <w:t>供应商(盖法人章):</w:t>
      </w:r>
    </w:p>
    <w:p>
      <w:pPr>
        <w:spacing w:line="580" w:lineRule="exact"/>
        <w:ind w:firstLine="4200" w:firstLineChars="1500"/>
        <w:rPr>
          <w:rFonts w:hint="eastAsia" w:ascii="宋体" w:hAnsi="宋体"/>
          <w:sz w:val="28"/>
          <w:highlight w:val="none"/>
        </w:rPr>
      </w:pPr>
    </w:p>
    <w:p>
      <w:pPr>
        <w:spacing w:line="580" w:lineRule="exact"/>
        <w:ind w:firstLine="4200" w:firstLineChars="1500"/>
        <w:rPr>
          <w:rFonts w:hint="eastAsia" w:ascii="宋体" w:hAnsi="宋体"/>
          <w:sz w:val="28"/>
          <w:highlight w:val="none"/>
          <w:u w:val="single"/>
        </w:rPr>
      </w:pPr>
      <w:r>
        <w:rPr>
          <w:rFonts w:hint="eastAsia" w:ascii="宋体" w:hAnsi="宋体"/>
          <w:sz w:val="28"/>
          <w:highlight w:val="none"/>
        </w:rPr>
        <w:t>日  期：</w:t>
      </w:r>
      <w:r>
        <w:rPr>
          <w:rFonts w:hint="eastAsia" w:ascii="宋体" w:hAnsi="宋体"/>
          <w:sz w:val="28"/>
          <w:highlight w:val="none"/>
          <w:u w:val="single"/>
        </w:rPr>
        <w:t xml:space="preserve">        </w:t>
      </w:r>
      <w:r>
        <w:rPr>
          <w:rFonts w:hint="eastAsia" w:ascii="宋体" w:hAnsi="宋体"/>
          <w:sz w:val="28"/>
          <w:highlight w:val="none"/>
        </w:rPr>
        <w:t>年</w:t>
      </w:r>
      <w:r>
        <w:rPr>
          <w:rFonts w:hint="eastAsia" w:ascii="宋体" w:hAnsi="宋体"/>
          <w:sz w:val="28"/>
          <w:highlight w:val="none"/>
          <w:u w:val="single"/>
        </w:rPr>
        <w:t xml:space="preserve">     </w:t>
      </w:r>
      <w:r>
        <w:rPr>
          <w:rFonts w:hint="eastAsia" w:ascii="宋体" w:hAnsi="宋体"/>
          <w:sz w:val="28"/>
          <w:highlight w:val="none"/>
        </w:rPr>
        <w:t>月</w:t>
      </w:r>
      <w:r>
        <w:rPr>
          <w:rFonts w:hint="eastAsia" w:ascii="宋体" w:hAnsi="宋体"/>
          <w:sz w:val="28"/>
          <w:highlight w:val="none"/>
          <w:u w:val="single"/>
        </w:rPr>
        <w:t xml:space="preserve">     </w:t>
      </w:r>
      <w:r>
        <w:rPr>
          <w:rFonts w:hint="eastAsia" w:ascii="宋体" w:hAnsi="宋体"/>
          <w:sz w:val="28"/>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80" w:lineRule="exact"/>
        <w:jc w:val="center"/>
        <w:rPr>
          <w:rFonts w:hint="eastAsia" w:ascii="宋体" w:hAnsi="宋体"/>
          <w:sz w:val="28"/>
          <w:highlight w:val="none"/>
        </w:rPr>
      </w:pPr>
      <w:r>
        <w:rPr>
          <w:rFonts w:hint="eastAsia" w:ascii="宋体" w:hAnsi="宋体"/>
          <w:sz w:val="28"/>
          <w:highlight w:val="none"/>
        </w:rPr>
        <w:t>授权委托书</w:t>
      </w: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本授权委托书声明:我</w:t>
      </w:r>
      <w:r>
        <w:rPr>
          <w:rFonts w:hint="eastAsia" w:ascii="宋体" w:hAnsi="宋体"/>
          <w:sz w:val="28"/>
          <w:highlight w:val="none"/>
          <w:u w:val="single"/>
        </w:rPr>
        <w:t xml:space="preserve">         </w:t>
      </w:r>
      <w:r>
        <w:rPr>
          <w:rFonts w:hint="eastAsia" w:ascii="宋体" w:hAnsi="宋体"/>
          <w:sz w:val="28"/>
          <w:highlight w:val="none"/>
        </w:rPr>
        <w:t>(姓名)系</w:t>
      </w:r>
      <w:r>
        <w:rPr>
          <w:rFonts w:hint="eastAsia" w:ascii="宋体" w:hAnsi="宋体"/>
          <w:sz w:val="28"/>
          <w:highlight w:val="none"/>
          <w:u w:val="single"/>
        </w:rPr>
        <w:t xml:space="preserve">           </w:t>
      </w:r>
      <w:r>
        <w:rPr>
          <w:rFonts w:hint="eastAsia" w:ascii="宋体" w:hAnsi="宋体"/>
          <w:sz w:val="28"/>
          <w:highlight w:val="none"/>
        </w:rPr>
        <w:t>(报价人名称)的法定代表人，现授权委托</w:t>
      </w:r>
      <w:r>
        <w:rPr>
          <w:rFonts w:hint="eastAsia" w:ascii="宋体" w:hAnsi="宋体"/>
          <w:sz w:val="28"/>
          <w:highlight w:val="none"/>
          <w:u w:val="single"/>
        </w:rPr>
        <w:t xml:space="preserve">               </w:t>
      </w:r>
      <w:r>
        <w:rPr>
          <w:rFonts w:hint="eastAsia" w:ascii="宋体" w:hAnsi="宋体"/>
          <w:sz w:val="28"/>
          <w:highlight w:val="none"/>
        </w:rPr>
        <w:t>(单位名称)</w:t>
      </w:r>
      <w:r>
        <w:rPr>
          <w:rFonts w:hint="eastAsia" w:ascii="宋体" w:hAnsi="宋体"/>
          <w:sz w:val="28"/>
          <w:highlight w:val="none"/>
          <w:u w:val="single"/>
        </w:rPr>
        <w:t xml:space="preserve">       </w:t>
      </w:r>
      <w:r>
        <w:rPr>
          <w:rFonts w:hint="eastAsia" w:ascii="宋体" w:hAnsi="宋体"/>
          <w:sz w:val="28"/>
          <w:highlight w:val="none"/>
        </w:rPr>
        <w:t>（姓名）为我单位的合法代理人，以本公司的名义参加</w:t>
      </w:r>
      <w:r>
        <w:rPr>
          <w:rFonts w:hint="eastAsia" w:ascii="宋体" w:hAnsi="宋体"/>
          <w:sz w:val="28"/>
          <w:highlight w:val="none"/>
          <w:u w:val="single"/>
        </w:rPr>
        <w:t xml:space="preserve">                </w:t>
      </w:r>
      <w:r>
        <w:rPr>
          <w:rFonts w:hint="eastAsia" w:ascii="宋体" w:hAnsi="宋体"/>
          <w:sz w:val="28"/>
          <w:highlight w:val="none"/>
        </w:rPr>
        <w:t>(采购人名称)的</w:t>
      </w:r>
      <w:r>
        <w:rPr>
          <w:rFonts w:hint="eastAsia" w:ascii="宋体" w:hAnsi="宋体"/>
          <w:sz w:val="28"/>
          <w:highlight w:val="none"/>
          <w:u w:val="single"/>
        </w:rPr>
        <w:t xml:space="preserve">              </w:t>
      </w:r>
      <w:r>
        <w:rPr>
          <w:rFonts w:hint="eastAsia" w:ascii="宋体" w:hAnsi="宋体"/>
          <w:sz w:val="28"/>
          <w:highlight w:val="none"/>
        </w:rPr>
        <w:t>项目</w:t>
      </w:r>
      <w:r>
        <w:rPr>
          <w:rFonts w:hint="eastAsia" w:ascii="宋体" w:hAnsi="宋体"/>
          <w:sz w:val="28"/>
          <w:highlight w:val="none"/>
          <w:u w:val="single"/>
          <w:lang w:val="en-US" w:eastAsia="zh-CN"/>
        </w:rPr>
        <w:t>标包（    ）</w:t>
      </w:r>
      <w:r>
        <w:rPr>
          <w:rFonts w:hint="eastAsia" w:ascii="宋体" w:hAnsi="宋体"/>
          <w:sz w:val="28"/>
          <w:highlight w:val="none"/>
          <w:lang w:val="en-US" w:eastAsia="zh-CN"/>
        </w:rPr>
        <w:t>报价</w:t>
      </w:r>
      <w:r>
        <w:rPr>
          <w:rFonts w:hint="eastAsia" w:ascii="宋体" w:hAnsi="宋体"/>
          <w:sz w:val="28"/>
          <w:highlight w:val="none"/>
        </w:rPr>
        <w:t>。代理人所签署的一切文件和处理与之有关的一切事务，我均予承认。</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代理人无转委权，特此委托。</w:t>
      </w:r>
    </w:p>
    <w:p>
      <w:pPr>
        <w:spacing w:line="580" w:lineRule="exact"/>
        <w:ind w:firstLine="560" w:firstLineChars="200"/>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代理人(签字):</w:t>
      </w:r>
      <w:r>
        <w:rPr>
          <w:rFonts w:hint="eastAsia" w:ascii="宋体" w:hAnsi="宋体"/>
          <w:sz w:val="28"/>
          <w:highlight w:val="none"/>
          <w:u w:val="single"/>
        </w:rPr>
        <w:t xml:space="preserve">          </w:t>
      </w:r>
      <w:r>
        <w:rPr>
          <w:rFonts w:hint="eastAsia" w:ascii="宋体" w:hAnsi="宋体"/>
          <w:sz w:val="28"/>
          <w:highlight w:val="none"/>
        </w:rPr>
        <w:t>性别:</w:t>
      </w:r>
      <w:r>
        <w:rPr>
          <w:rFonts w:hint="eastAsia" w:ascii="宋体" w:hAnsi="宋体"/>
          <w:sz w:val="28"/>
          <w:highlight w:val="none"/>
          <w:u w:val="single"/>
        </w:rPr>
        <w:t xml:space="preserve">        </w:t>
      </w:r>
      <w:r>
        <w:rPr>
          <w:rFonts w:hint="eastAsia" w:ascii="宋体" w:hAnsi="宋体"/>
          <w:sz w:val="28"/>
          <w:highlight w:val="none"/>
        </w:rPr>
        <w:t>年龄:</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u w:val="single"/>
        </w:rPr>
      </w:pPr>
      <w:r>
        <w:rPr>
          <w:rFonts w:hint="eastAsia" w:ascii="宋体" w:hAnsi="宋体"/>
          <w:sz w:val="28"/>
          <w:highlight w:val="none"/>
        </w:rPr>
        <w:t>身份证号码:</w:t>
      </w:r>
      <w:r>
        <w:rPr>
          <w:rFonts w:hint="eastAsia" w:ascii="宋体" w:hAnsi="宋体"/>
          <w:sz w:val="28"/>
          <w:highlight w:val="none"/>
          <w:u w:val="single"/>
        </w:rPr>
        <w:t xml:space="preserve">                        </w:t>
      </w:r>
      <w:r>
        <w:rPr>
          <w:rFonts w:hint="eastAsia" w:ascii="宋体" w:hAnsi="宋体"/>
          <w:sz w:val="28"/>
          <w:highlight w:val="none"/>
        </w:rPr>
        <w:t>职务:</w:t>
      </w:r>
      <w:r>
        <w:rPr>
          <w:rFonts w:hint="eastAsia" w:ascii="宋体" w:hAnsi="宋体"/>
          <w:sz w:val="28"/>
          <w:highlight w:val="none"/>
          <w:u w:val="single"/>
        </w:rPr>
        <w:t xml:space="preserve">          </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供应商(盖法人章):</w:t>
      </w: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法定代表人(签字):</w:t>
      </w:r>
    </w:p>
    <w:p>
      <w:pPr>
        <w:spacing w:line="580" w:lineRule="exact"/>
        <w:rPr>
          <w:rFonts w:hint="eastAsia" w:ascii="宋体" w:hAnsi="宋体"/>
          <w:sz w:val="28"/>
          <w:highlight w:val="none"/>
        </w:rPr>
      </w:pPr>
    </w:p>
    <w:p>
      <w:pPr>
        <w:spacing w:line="580" w:lineRule="exact"/>
        <w:rPr>
          <w:rFonts w:hint="eastAsia" w:ascii="宋体" w:hAnsi="宋体"/>
          <w:sz w:val="28"/>
          <w:highlight w:val="none"/>
        </w:rPr>
      </w:pPr>
    </w:p>
    <w:p>
      <w:pPr>
        <w:spacing w:line="580" w:lineRule="exact"/>
        <w:ind w:firstLine="560" w:firstLineChars="200"/>
        <w:rPr>
          <w:rFonts w:hint="eastAsia" w:ascii="宋体" w:hAnsi="宋体"/>
          <w:sz w:val="28"/>
          <w:highlight w:val="none"/>
        </w:rPr>
      </w:pPr>
      <w:r>
        <w:rPr>
          <w:rFonts w:hint="eastAsia" w:ascii="宋体" w:hAnsi="宋体"/>
          <w:sz w:val="28"/>
          <w:highlight w:val="none"/>
        </w:rPr>
        <w:t>授权日期:      年     月    日</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jc w:val="center"/>
        <w:rPr>
          <w:rFonts w:hint="eastAsia" w:ascii="宋体" w:hAnsi="宋体"/>
          <w:sz w:val="28"/>
          <w:highlight w:val="none"/>
        </w:rPr>
      </w:pPr>
      <w:r>
        <w:rPr>
          <w:rFonts w:hint="eastAsia" w:ascii="宋体" w:hAnsi="宋体"/>
          <w:sz w:val="28"/>
          <w:highlight w:val="none"/>
        </w:rPr>
        <w:t>报价函</w:t>
      </w:r>
      <w:r>
        <w:rPr>
          <w:rFonts w:hint="eastAsia" w:ascii="宋体" w:hAnsi="宋体"/>
          <w:b/>
          <w:sz w:val="28"/>
          <w:highlight w:val="none"/>
        </w:rPr>
        <w:t>（</w:t>
      </w:r>
      <w:r>
        <w:rPr>
          <w:rFonts w:hint="eastAsia" w:ascii="宋体" w:hAnsi="宋体"/>
          <w:b/>
          <w:sz w:val="28"/>
          <w:highlight w:val="none"/>
          <w:lang w:val="en-US" w:eastAsia="zh-CN"/>
        </w:rPr>
        <w:t>最终</w:t>
      </w:r>
      <w:r>
        <w:rPr>
          <w:rFonts w:hint="eastAsia" w:ascii="宋体" w:hAnsi="宋体"/>
          <w:b/>
          <w:sz w:val="28"/>
          <w:highlight w:val="none"/>
        </w:rPr>
        <w:t>报价）</w:t>
      </w:r>
    </w:p>
    <w:p>
      <w:pPr>
        <w:spacing w:line="540" w:lineRule="exact"/>
        <w:rPr>
          <w:rFonts w:hint="eastAsia" w:ascii="宋体" w:hAnsi="宋体"/>
          <w:sz w:val="28"/>
          <w:highlight w:val="none"/>
        </w:rPr>
      </w:pPr>
      <w:r>
        <w:rPr>
          <w:rFonts w:hint="eastAsia" w:ascii="宋体" w:hAnsi="宋体"/>
          <w:sz w:val="28"/>
          <w:highlight w:val="none"/>
          <w:u w:val="single"/>
        </w:rPr>
        <w:t xml:space="preserve">                          </w:t>
      </w: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我们已收到你们的采购文件，经仔细阅读研究，我们决定参加报价， 并作如下承诺:</w:t>
      </w:r>
    </w:p>
    <w:p>
      <w:pPr>
        <w:rPr>
          <w:rFonts w:hint="eastAsia" w:ascii="宋体" w:hAnsi="宋体"/>
          <w:sz w:val="28"/>
          <w:highlight w:val="none"/>
        </w:rPr>
      </w:pPr>
      <w:r>
        <w:rPr>
          <w:rFonts w:hint="eastAsia" w:ascii="宋体" w:hAnsi="宋体"/>
          <w:sz w:val="28"/>
          <w:highlight w:val="none"/>
        </w:rPr>
        <w:t xml:space="preserve">    1、愿意按照采购文件的一切要求，向</w:t>
      </w:r>
      <w:r>
        <w:rPr>
          <w:rFonts w:hint="eastAsia" w:ascii="宋体" w:hAnsi="宋体"/>
          <w:sz w:val="28"/>
          <w:highlight w:val="none"/>
          <w:u w:val="single"/>
        </w:rPr>
        <w:t>海安裕海贸易有限公司</w:t>
      </w:r>
      <w:r>
        <w:rPr>
          <w:rFonts w:hint="eastAsia" w:ascii="宋体" w:hAnsi="宋体"/>
          <w:sz w:val="28"/>
          <w:highlight w:val="none"/>
        </w:rPr>
        <w:t>提供本采购文件中载明的</w:t>
      </w:r>
      <w:r>
        <w:rPr>
          <w:rFonts w:hint="eastAsia" w:ascii="宋体" w:hAnsi="宋体"/>
          <w:sz w:val="28"/>
          <w:highlight w:val="none"/>
          <w:u w:val="single"/>
          <w:lang w:val="en-US" w:eastAsia="zh-CN"/>
        </w:rPr>
        <w:t>标包（     ）</w:t>
      </w:r>
      <w:r>
        <w:rPr>
          <w:rFonts w:hint="eastAsia" w:ascii="宋体" w:hAnsi="宋体"/>
          <w:sz w:val="28"/>
          <w:highlight w:val="none"/>
          <w:u w:val="none"/>
          <w:lang w:val="en-US" w:eastAsia="zh-CN"/>
        </w:rPr>
        <w:t>中</w:t>
      </w:r>
      <w:r>
        <w:rPr>
          <w:rFonts w:hint="eastAsia" w:ascii="宋体" w:hAnsi="宋体"/>
          <w:sz w:val="28"/>
          <w:highlight w:val="none"/>
        </w:rPr>
        <w:t>标的物及其所有服务，全费用总价为人民币(大写)</w:t>
      </w:r>
      <w:r>
        <w:rPr>
          <w:rFonts w:hint="eastAsia" w:ascii="宋体" w:hAnsi="宋体"/>
          <w:sz w:val="28"/>
          <w:highlight w:val="none"/>
          <w:u w:val="single"/>
        </w:rPr>
        <w:t xml:space="preserve">          </w:t>
      </w:r>
      <w:r>
        <w:rPr>
          <w:rFonts w:hint="eastAsia" w:ascii="宋体" w:hAnsi="宋体"/>
          <w:sz w:val="28"/>
          <w:highlight w:val="none"/>
        </w:rPr>
        <w:t>(小写)</w:t>
      </w:r>
      <w:r>
        <w:rPr>
          <w:rFonts w:hint="eastAsia" w:ascii="宋体" w:hAnsi="宋体"/>
          <w:sz w:val="28"/>
          <w:highlight w:val="none"/>
          <w:u w:val="single"/>
        </w:rPr>
        <w:t xml:space="preserve">       </w:t>
      </w:r>
      <w:r>
        <w:rPr>
          <w:rFonts w:hint="eastAsia" w:ascii="宋体" w:hAnsi="宋体"/>
          <w:sz w:val="28"/>
          <w:highlight w:val="none"/>
        </w:rPr>
        <w:t>元，明细见《报价明细表》。</w:t>
      </w:r>
    </w:p>
    <w:p>
      <w:pPr>
        <w:spacing w:line="540" w:lineRule="exact"/>
        <w:rPr>
          <w:rFonts w:hint="eastAsia" w:ascii="宋体" w:hAnsi="宋体"/>
          <w:sz w:val="28"/>
          <w:highlight w:val="none"/>
        </w:rPr>
      </w:pPr>
      <w:r>
        <w:rPr>
          <w:rFonts w:hint="eastAsia" w:ascii="宋体" w:hAnsi="宋体"/>
          <w:sz w:val="28"/>
          <w:highlight w:val="none"/>
        </w:rPr>
        <w:t xml:space="preserve">    2、如果我们的报价文件被接受，我们将严格履行采购文件中规定的每一项要求，按期、按质、按量履行义务。</w:t>
      </w:r>
    </w:p>
    <w:p>
      <w:pPr>
        <w:spacing w:line="540" w:lineRule="exact"/>
        <w:rPr>
          <w:rFonts w:hint="eastAsia" w:ascii="宋体" w:hAnsi="宋体"/>
          <w:sz w:val="28"/>
          <w:highlight w:val="none"/>
        </w:rPr>
      </w:pPr>
      <w:r>
        <w:rPr>
          <w:rFonts w:hint="eastAsia" w:ascii="宋体" w:hAnsi="宋体"/>
          <w:sz w:val="28"/>
          <w:highlight w:val="none"/>
        </w:rPr>
        <w:t xml:space="preserve">    3、我们愿意提供采购人在采购文件中要求的所有资料。</w:t>
      </w:r>
    </w:p>
    <w:p>
      <w:pPr>
        <w:spacing w:line="540" w:lineRule="exact"/>
        <w:rPr>
          <w:rFonts w:hint="eastAsia" w:ascii="宋体" w:hAnsi="宋体"/>
          <w:sz w:val="28"/>
          <w:highlight w:val="none"/>
        </w:rPr>
      </w:pPr>
      <w:r>
        <w:rPr>
          <w:rFonts w:hint="eastAsia" w:ascii="宋体" w:hAnsi="宋体"/>
          <w:sz w:val="28"/>
          <w:highlight w:val="none"/>
        </w:rPr>
        <w:t xml:space="preserve">    4、我们同意你们的定标方法，同时认为较低的报价和较高的优惠比例是中标的重要选择标准，但不是唯一的选择标准。</w:t>
      </w:r>
    </w:p>
    <w:p>
      <w:pPr>
        <w:spacing w:line="540" w:lineRule="exact"/>
        <w:rPr>
          <w:rFonts w:hint="eastAsia" w:ascii="宋体" w:hAnsi="宋体"/>
          <w:sz w:val="28"/>
          <w:highlight w:val="none"/>
        </w:rPr>
      </w:pPr>
      <w:r>
        <w:rPr>
          <w:rFonts w:hint="eastAsia" w:ascii="宋体" w:hAnsi="宋体"/>
          <w:sz w:val="28"/>
          <w:highlight w:val="none"/>
        </w:rPr>
        <w:t xml:space="preserve">    5、我们愿意遵守采购文件中所列的收费标准，同时承担采购文件中对供应商规定的各项责任。</w:t>
      </w:r>
    </w:p>
    <w:p>
      <w:pPr>
        <w:spacing w:line="540" w:lineRule="exact"/>
        <w:ind w:left="560" w:hanging="560" w:hangingChars="200"/>
        <w:rPr>
          <w:rFonts w:hint="eastAsia" w:ascii="宋体" w:hAnsi="宋体"/>
          <w:sz w:val="28"/>
          <w:highlight w:val="none"/>
        </w:rPr>
      </w:pPr>
      <w:r>
        <w:rPr>
          <w:rFonts w:hint="eastAsia" w:ascii="宋体" w:hAnsi="宋体"/>
          <w:sz w:val="28"/>
          <w:highlight w:val="none"/>
        </w:rPr>
        <w:t xml:space="preserve">    6、该项目报价在宣布</w:t>
      </w:r>
      <w:r>
        <w:rPr>
          <w:rFonts w:hint="eastAsia" w:ascii="宋体" w:hAnsi="宋体"/>
          <w:sz w:val="28"/>
          <w:highlight w:val="none"/>
          <w:lang w:val="en-US" w:eastAsia="zh-CN"/>
        </w:rPr>
        <w:t>报价</w:t>
      </w:r>
      <w:r>
        <w:rPr>
          <w:rFonts w:hint="eastAsia" w:ascii="宋体" w:hAnsi="宋体"/>
          <w:sz w:val="28"/>
          <w:highlight w:val="none"/>
        </w:rPr>
        <w:t>后的全过程中保持有效，不作任何更改和变动。</w:t>
      </w:r>
    </w:p>
    <w:p>
      <w:pPr>
        <w:spacing w:line="540" w:lineRule="exact"/>
        <w:rPr>
          <w:rFonts w:hint="eastAsia" w:ascii="宋体" w:hAnsi="宋体"/>
          <w:sz w:val="28"/>
          <w:highlight w:val="none"/>
        </w:rPr>
      </w:pPr>
      <w:r>
        <w:rPr>
          <w:rFonts w:hint="eastAsia" w:ascii="宋体" w:hAnsi="宋体"/>
          <w:sz w:val="28"/>
          <w:highlight w:val="none"/>
        </w:rPr>
        <w:t xml:space="preserve">    </w:t>
      </w:r>
      <w:r>
        <w:rPr>
          <w:rFonts w:ascii="宋体" w:hAnsi="宋体"/>
          <w:sz w:val="28"/>
          <w:highlight w:val="none"/>
        </w:rPr>
        <w:t>7</w:t>
      </w:r>
      <w:r>
        <w:rPr>
          <w:rFonts w:hint="eastAsia" w:ascii="宋体" w:hAnsi="宋体"/>
          <w:sz w:val="28"/>
          <w:highlight w:val="none"/>
        </w:rPr>
        <w:t>、如中标，保证按采购人要求的质量标准进行供货，如抽检达不到采购要求，我们愿意承担一切损失和接受处罚。</w:t>
      </w:r>
    </w:p>
    <w:p>
      <w:pPr>
        <w:spacing w:line="540" w:lineRule="exact"/>
        <w:rPr>
          <w:rFonts w:hint="eastAsia" w:ascii="宋体" w:hAnsi="宋体"/>
          <w:sz w:val="28"/>
          <w:highlight w:val="none"/>
        </w:rPr>
      </w:pPr>
      <w:r>
        <w:rPr>
          <w:rFonts w:hint="eastAsia" w:ascii="宋体" w:hAnsi="宋体"/>
          <w:sz w:val="28"/>
          <w:highlight w:val="none"/>
        </w:rPr>
        <w:t xml:space="preserve">  </w:t>
      </w: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供应商(盖章) :      </w:t>
      </w:r>
      <w:r>
        <w:rPr>
          <w:rFonts w:ascii="宋体" w:hAnsi="宋体"/>
          <w:sz w:val="28"/>
          <w:highlight w:val="none"/>
        </w:rPr>
        <w:t xml:space="preserve">    </w:t>
      </w:r>
      <w:r>
        <w:rPr>
          <w:rFonts w:hint="eastAsia" w:ascii="宋体" w:hAnsi="宋体"/>
          <w:sz w:val="28"/>
          <w:highlight w:val="none"/>
        </w:rPr>
        <w:t xml:space="preserve">  法定代表人或代理人(签字):</w:t>
      </w:r>
    </w:p>
    <w:p>
      <w:pPr>
        <w:spacing w:line="540" w:lineRule="exact"/>
        <w:ind w:firstLine="560" w:firstLineChars="200"/>
        <w:rPr>
          <w:rFonts w:hint="eastAsia"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 xml:space="preserve">                                        年   月   日</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rPr>
          <w:rFonts w:hint="eastAsia" w:ascii="宋体" w:hAnsi="宋体"/>
          <w:sz w:val="28"/>
          <w:highlight w:val="none"/>
        </w:rPr>
      </w:pPr>
    </w:p>
    <w:p>
      <w:pPr>
        <w:pStyle w:val="11"/>
        <w:adjustRightInd w:val="0"/>
        <w:snapToGrid w:val="0"/>
        <w:spacing w:before="0" w:beforeAutospacing="0" w:after="0" w:afterAutospacing="0" w:line="360" w:lineRule="auto"/>
        <w:jc w:val="center"/>
        <w:rPr>
          <w:rFonts w:hint="eastAsia"/>
          <w:b/>
          <w:sz w:val="30"/>
          <w:szCs w:val="30"/>
          <w:highlight w:val="none"/>
        </w:rPr>
      </w:pPr>
      <w:r>
        <w:rPr>
          <w:rFonts w:hint="eastAsia"/>
          <w:b/>
          <w:sz w:val="30"/>
          <w:szCs w:val="30"/>
          <w:highlight w:val="none"/>
          <w:lang w:val="en-US" w:eastAsia="zh-CN"/>
        </w:rPr>
        <w:t>标包一</w:t>
      </w: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tbl>
      <w:tblPr>
        <w:tblStyle w:val="14"/>
        <w:tblW w:w="100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0"/>
        <w:gridCol w:w="1860"/>
        <w:gridCol w:w="1080"/>
        <w:gridCol w:w="1080"/>
        <w:gridCol w:w="1080"/>
        <w:gridCol w:w="1080"/>
        <w:gridCol w:w="1080"/>
        <w:gridCol w:w="1080"/>
        <w:gridCol w:w="1080"/>
      </w:tblGrid>
      <w:tr>
        <w:trPr>
          <w:trHeight w:val="51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序号</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品名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材质要求</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highlight w:val="none"/>
                <w:u w:val="none"/>
              </w:rPr>
            </w:pPr>
            <w:r>
              <w:rPr>
                <w:rStyle w:val="32"/>
                <w:highlight w:val="none"/>
                <w:lang w:val="en-US" w:eastAsia="zh-CN" w:bidi="ar"/>
              </w:rPr>
              <w:t>不含税单价（元）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含税小计（元）</w:t>
            </w:r>
          </w:p>
        </w:tc>
      </w:tr>
      <w:tr>
        <w:trPr>
          <w:trHeight w:val="45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涂塑钢管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580</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72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活动法兰（Dn450钢管配套）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片</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45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涂塑钢管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宋体" w:hAnsi="宋体" w:eastAsia="宋体" w:cs="宋体"/>
                <w:i w:val="0"/>
                <w:iCs w:val="0"/>
                <w:color w:val="000000"/>
                <w:sz w:val="21"/>
                <w:szCs w:val="21"/>
                <w:highlight w:val="none"/>
                <w:u w:val="none"/>
                <w:lang w:val="en-US" w:eastAsia="zh-CN"/>
              </w:rPr>
            </w:pPr>
            <w:r>
              <w:rPr>
                <w:rFonts w:hint="eastAsia" w:ascii="宋体" w:hAnsi="宋体" w:eastAsia="宋体" w:cs="宋体"/>
                <w:i w:val="0"/>
                <w:iCs w:val="0"/>
                <w:color w:val="000000"/>
                <w:sz w:val="21"/>
                <w:szCs w:val="21"/>
                <w:highlight w:val="none"/>
                <w:u w:val="none"/>
                <w:lang w:val="en-US" w:eastAsia="zh-CN"/>
              </w:rPr>
              <w:t>DN300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450*200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泄水用，钢材质，公称压力1.00MPa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钢90°弯头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DN200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DN300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钢11.25°弯头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钢制双盘渐缩管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钢短管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DN450</w:t>
            </w:r>
          </w:p>
          <w:p>
            <w:pPr>
              <w:keepNext w:val="0"/>
              <w:keepLines w:val="0"/>
              <w:widowControl/>
              <w:suppressLineNumbers w:val="0"/>
              <w:jc w:val="center"/>
              <w:textAlignment w:val="center"/>
              <w:rPr>
                <w:rFonts w:hint="default" w:ascii="宋体" w:hAnsi="宋体" w:eastAsia="宋体" w:cs="宋体"/>
                <w:i w:val="0"/>
                <w:iCs w:val="0"/>
                <w:color w:val="000000"/>
                <w:kern w:val="0"/>
                <w:sz w:val="21"/>
                <w:szCs w:val="21"/>
                <w:highlight w:val="none"/>
                <w:u w:val="none"/>
                <w:lang w:val="en-US" w:eastAsia="zh-CN" w:bidi="ar"/>
              </w:rPr>
            </w:pPr>
            <w:r>
              <w:rPr>
                <w:rFonts w:hint="eastAsia" w:ascii="宋体" w:hAnsi="宋体" w:eastAsia="宋体" w:cs="宋体"/>
                <w:i w:val="0"/>
                <w:iCs w:val="0"/>
                <w:color w:val="000000"/>
                <w:kern w:val="0"/>
                <w:sz w:val="21"/>
                <w:szCs w:val="21"/>
                <w:highlight w:val="none"/>
                <w:u w:val="none"/>
                <w:lang w:val="en-US" w:eastAsia="zh-CN" w:bidi="ar"/>
              </w:rPr>
              <w:t>长度为2m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套（含1片法兰和相应孔洞的螺杆螺母）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钢制法兰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DN300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套（含1片法兰和相应孔洞的螺杆螺母）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jc w:val="center"/>
        </w:trPr>
        <w:tc>
          <w:tcPr>
            <w:tcW w:w="63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钢内丝法兰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钢材质，公称压力1.00NPa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300" w:hRule="atLeast"/>
          <w:jc w:val="center"/>
        </w:trPr>
        <w:tc>
          <w:tcPr>
            <w:tcW w:w="5730"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Style w:val="32"/>
                <w:highlight w:val="none"/>
                <w:lang w:val="en-US" w:eastAsia="zh-CN" w:bidi="ar"/>
              </w:rPr>
              <w:t>合   计（元）</w:t>
            </w: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Style w:val="33"/>
                <w:highlight w:val="none"/>
                <w:lang w:val="en-US" w:eastAsia="zh-CN" w:bidi="ar"/>
              </w:rPr>
              <w:t>小写：</w:t>
            </w:r>
            <w:r>
              <w:rPr>
                <w:rStyle w:val="32"/>
                <w:highlight w:val="none"/>
                <w:lang w:val="en-US" w:eastAsia="zh-CN" w:bidi="ar"/>
              </w:rPr>
              <w:t xml:space="preserve"> </w:t>
            </w:r>
          </w:p>
        </w:tc>
      </w:tr>
      <w:tr>
        <w:trPr>
          <w:trHeight w:val="300" w:hRule="atLeast"/>
          <w:jc w:val="center"/>
        </w:trPr>
        <w:tc>
          <w:tcPr>
            <w:tcW w:w="5730"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Style w:val="33"/>
                <w:highlight w:val="none"/>
                <w:lang w:val="en-US" w:eastAsia="zh-CN" w:bidi="ar"/>
              </w:rPr>
              <w:t>大写：</w:t>
            </w:r>
          </w:p>
        </w:tc>
      </w:tr>
      <w:tr>
        <w:trPr>
          <w:trHeight w:val="270" w:hRule="atLeast"/>
          <w:jc w:val="center"/>
        </w:trPr>
        <w:tc>
          <w:tcPr>
            <w:tcW w:w="10050"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本产品质保期不少于3年（含3年）</w:t>
            </w:r>
          </w:p>
        </w:tc>
      </w:tr>
    </w:tbl>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r>
        <w:rPr>
          <w:rFonts w:hint="eastAsia" w:ascii="宋体" w:hAnsi="宋体"/>
          <w:sz w:val="22"/>
          <w:szCs w:val="20"/>
          <w:highlight w:val="none"/>
        </w:rPr>
        <w:t>注： 1、此报价为本项目的</w:t>
      </w:r>
      <w:r>
        <w:rPr>
          <w:rFonts w:hint="eastAsia" w:ascii="宋体" w:hAnsi="宋体"/>
          <w:sz w:val="22"/>
          <w:szCs w:val="20"/>
          <w:highlight w:val="none"/>
          <w:lang w:val="en-US" w:eastAsia="zh-CN"/>
        </w:rPr>
        <w:t>最终</w:t>
      </w:r>
      <w:r>
        <w:rPr>
          <w:rFonts w:hint="eastAsia" w:ascii="宋体" w:hAnsi="宋体"/>
          <w:sz w:val="22"/>
          <w:szCs w:val="20"/>
          <w:highlight w:val="none"/>
        </w:rPr>
        <w:t>报价，报价包含完成本项目所有费用。结算时，单价不做任何调整，最终按实结算。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2</w:t>
      </w:r>
      <w:r>
        <w:rPr>
          <w:rFonts w:hint="eastAsia" w:ascii="宋体" w:hAnsi="宋体"/>
          <w:sz w:val="22"/>
          <w:szCs w:val="20"/>
          <w:highlight w:val="none"/>
        </w:rPr>
        <w:t>、本表中的总价必须与报价函中的总价一致。</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3</w:t>
      </w:r>
      <w:r>
        <w:rPr>
          <w:rFonts w:hint="eastAsia" w:ascii="宋体" w:hAnsi="宋体"/>
          <w:sz w:val="22"/>
          <w:szCs w:val="20"/>
          <w:highlight w:val="none"/>
        </w:rPr>
        <w:t>、报价应包括货物、运输、装卸、质保、税金等一切费用。同时，报价也应包含合同履行过程中可能发生的一切风险。</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日  期：</w:t>
      </w: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lang w:val="en-US" w:eastAsia="zh-CN"/>
        </w:rPr>
      </w:pPr>
    </w:p>
    <w:p>
      <w:pPr>
        <w:pStyle w:val="11"/>
        <w:adjustRightInd w:val="0"/>
        <w:snapToGrid w:val="0"/>
        <w:spacing w:before="0" w:beforeAutospacing="0" w:after="0" w:afterAutospacing="0" w:line="360" w:lineRule="auto"/>
        <w:jc w:val="center"/>
        <w:rPr>
          <w:rFonts w:hint="eastAsia"/>
          <w:b/>
          <w:sz w:val="30"/>
          <w:szCs w:val="30"/>
          <w:highlight w:val="none"/>
        </w:rPr>
      </w:pPr>
      <w:r>
        <w:rPr>
          <w:rFonts w:hint="eastAsia"/>
          <w:b/>
          <w:sz w:val="30"/>
          <w:szCs w:val="30"/>
          <w:highlight w:val="none"/>
          <w:lang w:val="en-US" w:eastAsia="zh-CN"/>
        </w:rPr>
        <w:t>标包二</w:t>
      </w: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tbl>
      <w:tblPr>
        <w:tblStyle w:val="14"/>
        <w:tblW w:w="97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65"/>
        <w:gridCol w:w="1470"/>
        <w:gridCol w:w="1080"/>
        <w:gridCol w:w="1080"/>
        <w:gridCol w:w="1080"/>
        <w:gridCol w:w="1080"/>
        <w:gridCol w:w="1080"/>
        <w:gridCol w:w="1080"/>
        <w:gridCol w:w="1080"/>
      </w:tblGrid>
      <w:tr>
        <w:trPr>
          <w:trHeight w:val="51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品名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材质要求</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不含税单价（元）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含税小计（元）</w:t>
            </w:r>
          </w:p>
        </w:tc>
      </w:tr>
      <w:tr>
        <w:trPr>
          <w:trHeight w:val="675"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球墨铸铁管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污水用球铁管，管道等级C25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767</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球铁泄水三通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450*200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48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48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球铁承插短管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球铁材质，公称压力1.00MPa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球铁盘承</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jc w:val="center"/>
        </w:trPr>
        <w:tc>
          <w:tcPr>
            <w:tcW w:w="7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8</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球铁盘插</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DN450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300" w:hRule="atLeast"/>
          <w:jc w:val="center"/>
        </w:trPr>
        <w:tc>
          <w:tcPr>
            <w:tcW w:w="5475"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合   计（元）</w:t>
            </w: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小写：</w:t>
            </w:r>
            <w:r>
              <w:rPr>
                <w:rFonts w:hint="eastAsia" w:ascii="宋体" w:hAnsi="宋体" w:eastAsia="宋体" w:cs="宋体"/>
                <w:i w:val="0"/>
                <w:iCs w:val="0"/>
                <w:color w:val="000000"/>
                <w:kern w:val="0"/>
                <w:sz w:val="21"/>
                <w:szCs w:val="21"/>
                <w:highlight w:val="none"/>
                <w:u w:val="none"/>
                <w:lang w:val="en-US" w:eastAsia="zh-CN" w:bidi="ar"/>
              </w:rPr>
              <w:t xml:space="preserve"> </w:t>
            </w:r>
          </w:p>
        </w:tc>
      </w:tr>
      <w:tr>
        <w:trPr>
          <w:trHeight w:val="300" w:hRule="atLeast"/>
          <w:jc w:val="center"/>
        </w:trPr>
        <w:tc>
          <w:tcPr>
            <w:tcW w:w="5475"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大写：</w:t>
            </w:r>
          </w:p>
        </w:tc>
      </w:tr>
      <w:tr>
        <w:trPr>
          <w:trHeight w:val="270" w:hRule="atLeast"/>
          <w:jc w:val="center"/>
        </w:trPr>
        <w:tc>
          <w:tcPr>
            <w:tcW w:w="9795"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本产品质保期不少于3年（含3年）</w:t>
            </w:r>
          </w:p>
        </w:tc>
      </w:tr>
    </w:tbl>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r>
        <w:rPr>
          <w:rFonts w:hint="eastAsia" w:ascii="宋体" w:hAnsi="宋体"/>
          <w:sz w:val="22"/>
          <w:szCs w:val="20"/>
          <w:highlight w:val="none"/>
        </w:rPr>
        <w:t>注： 1、此报价为本项目的</w:t>
      </w:r>
      <w:r>
        <w:rPr>
          <w:rFonts w:hint="eastAsia" w:ascii="宋体" w:hAnsi="宋体"/>
          <w:sz w:val="22"/>
          <w:szCs w:val="20"/>
          <w:highlight w:val="none"/>
          <w:lang w:val="en-US" w:eastAsia="zh-CN"/>
        </w:rPr>
        <w:t>最终</w:t>
      </w:r>
      <w:r>
        <w:rPr>
          <w:rFonts w:hint="eastAsia" w:ascii="宋体" w:hAnsi="宋体"/>
          <w:sz w:val="22"/>
          <w:szCs w:val="20"/>
          <w:highlight w:val="none"/>
        </w:rPr>
        <w:t>报价，报价包含完成本项目所有费用。结算时，单价不做任何调整，最终按实结算。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2</w:t>
      </w:r>
      <w:r>
        <w:rPr>
          <w:rFonts w:hint="eastAsia" w:ascii="宋体" w:hAnsi="宋体"/>
          <w:sz w:val="22"/>
          <w:szCs w:val="20"/>
          <w:highlight w:val="none"/>
        </w:rPr>
        <w:t>、本表中的总价必须与报价函中的总价一致。</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3</w:t>
      </w:r>
      <w:r>
        <w:rPr>
          <w:rFonts w:hint="eastAsia" w:ascii="宋体" w:hAnsi="宋体"/>
          <w:sz w:val="22"/>
          <w:szCs w:val="20"/>
          <w:highlight w:val="none"/>
        </w:rPr>
        <w:t>、报价应包括货物、运输、装卸、</w:t>
      </w:r>
      <w:r>
        <w:rPr>
          <w:rFonts w:hint="eastAsia" w:ascii="宋体" w:hAnsi="宋体"/>
          <w:sz w:val="22"/>
          <w:szCs w:val="20"/>
          <w:highlight w:val="none"/>
          <w:lang w:val="en-US" w:eastAsia="zh-CN"/>
        </w:rPr>
        <w:t>落地交付、</w:t>
      </w:r>
      <w:r>
        <w:rPr>
          <w:rFonts w:hint="eastAsia" w:ascii="宋体" w:hAnsi="宋体"/>
          <w:sz w:val="22"/>
          <w:szCs w:val="20"/>
          <w:highlight w:val="none"/>
        </w:rPr>
        <w:t>质保、税金等一切费用。同时，报价也应包含合同履行过程中可能发生的一切风险。</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日  期：</w:t>
      </w:r>
    </w:p>
    <w:p>
      <w:pPr>
        <w:spacing w:line="540" w:lineRule="exact"/>
        <w:jc w:val="left"/>
        <w:rPr>
          <w:rFonts w:hint="eastAsia" w:ascii="宋体" w:hAnsi="宋体"/>
          <w:sz w:val="28"/>
          <w:highlight w:val="none"/>
        </w:rPr>
      </w:pPr>
    </w:p>
    <w:p>
      <w:pPr>
        <w:spacing w:line="540" w:lineRule="exact"/>
        <w:jc w:val="left"/>
        <w:rPr>
          <w:rFonts w:hint="eastAsia" w:ascii="宋体" w:hAnsi="宋体"/>
          <w:sz w:val="28"/>
          <w:highlight w:val="none"/>
        </w:rPr>
      </w:pPr>
    </w:p>
    <w:p>
      <w:pPr>
        <w:spacing w:line="540" w:lineRule="exact"/>
        <w:jc w:val="left"/>
        <w:rPr>
          <w:rFonts w:ascii="宋体" w:hAnsi="宋体"/>
          <w:sz w:val="28"/>
          <w:highlight w:val="none"/>
        </w:rPr>
      </w:pPr>
    </w:p>
    <w:p>
      <w:pPr>
        <w:spacing w:line="540" w:lineRule="exact"/>
        <w:jc w:val="left"/>
        <w:rPr>
          <w:rFonts w:ascii="宋体" w:hAnsi="宋体"/>
          <w:sz w:val="28"/>
          <w:highlight w:val="none"/>
        </w:rPr>
      </w:pPr>
    </w:p>
    <w:p>
      <w:pPr>
        <w:spacing w:line="540" w:lineRule="exact"/>
        <w:jc w:val="left"/>
        <w:rPr>
          <w:rFonts w:hint="eastAsia" w:ascii="宋体" w:hAnsi="宋体"/>
          <w:sz w:val="28"/>
          <w:highlight w:val="none"/>
        </w:rPr>
      </w:pPr>
    </w:p>
    <w:p>
      <w:pPr>
        <w:spacing w:line="540" w:lineRule="exact"/>
        <w:jc w:val="left"/>
        <w:rPr>
          <w:rFonts w:hint="eastAsia" w:ascii="宋体" w:hAnsi="宋体"/>
          <w:sz w:val="28"/>
          <w:highlight w:val="none"/>
        </w:rPr>
      </w:pPr>
    </w:p>
    <w:p>
      <w:pPr>
        <w:pStyle w:val="11"/>
        <w:adjustRightInd w:val="0"/>
        <w:snapToGrid w:val="0"/>
        <w:spacing w:before="0" w:beforeAutospacing="0" w:after="0" w:afterAutospacing="0" w:line="360" w:lineRule="auto"/>
        <w:jc w:val="center"/>
        <w:rPr>
          <w:rFonts w:hint="eastAsia"/>
          <w:b/>
          <w:sz w:val="30"/>
          <w:szCs w:val="30"/>
          <w:highlight w:val="none"/>
        </w:rPr>
      </w:pPr>
      <w:r>
        <w:rPr>
          <w:rFonts w:hint="eastAsia"/>
          <w:b/>
          <w:sz w:val="30"/>
          <w:szCs w:val="30"/>
          <w:highlight w:val="none"/>
          <w:lang w:val="en-US" w:eastAsia="zh-CN"/>
        </w:rPr>
        <w:t>标包三</w:t>
      </w:r>
      <w:r>
        <w:rPr>
          <w:rFonts w:hint="eastAsia"/>
          <w:b/>
          <w:sz w:val="30"/>
          <w:szCs w:val="30"/>
          <w:highlight w:val="none"/>
        </w:rPr>
        <w:t>报价明细表（</w:t>
      </w:r>
      <w:r>
        <w:rPr>
          <w:rFonts w:hint="eastAsia"/>
          <w:b/>
          <w:sz w:val="30"/>
          <w:szCs w:val="30"/>
          <w:highlight w:val="none"/>
          <w:lang w:val="en-US" w:eastAsia="zh-CN"/>
        </w:rPr>
        <w:t>最终</w:t>
      </w:r>
      <w:r>
        <w:rPr>
          <w:rFonts w:hint="eastAsia"/>
          <w:b/>
          <w:sz w:val="30"/>
          <w:szCs w:val="30"/>
          <w:highlight w:val="none"/>
        </w:rPr>
        <w:t>报价）</w:t>
      </w:r>
    </w:p>
    <w:tbl>
      <w:tblPr>
        <w:tblStyle w:val="14"/>
        <w:tblW w:w="101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80"/>
        <w:gridCol w:w="1470"/>
        <w:gridCol w:w="1080"/>
        <w:gridCol w:w="1080"/>
        <w:gridCol w:w="1080"/>
        <w:gridCol w:w="1080"/>
        <w:gridCol w:w="1080"/>
        <w:gridCol w:w="1080"/>
        <w:gridCol w:w="1080"/>
      </w:tblGrid>
      <w:tr>
        <w:trPr>
          <w:trHeight w:val="51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序号</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品名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规格</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材质要求</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单位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widowControl/>
              <w:suppressLineNumbers w:val="0"/>
              <w:jc w:val="center"/>
              <w:textAlignment w:val="top"/>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不含税单价（元）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含税单价（元）</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含税小计（元）</w:t>
            </w:r>
          </w:p>
        </w:tc>
      </w:tr>
      <w:tr>
        <w:trPr>
          <w:trHeight w:val="27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SDR17，公称压力1.00MPa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983</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2</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De630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45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聚乙烯PE100管</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SDR13.6，公压力1.25MPa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m</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422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675"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PE排气三通</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450*80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PE材质，公称压力1.00MPa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5</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PE45°弯头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highlight w:val="none"/>
                <w:u w:val="none"/>
              </w:rPr>
            </w:pPr>
            <w:r>
              <w:rPr>
                <w:rFonts w:hint="eastAsia" w:ascii="宋体" w:hAnsi="宋体" w:eastAsia="宋体" w:cs="宋体"/>
                <w:i w:val="0"/>
                <w:iCs w:val="0"/>
                <w:color w:val="000000"/>
                <w:kern w:val="0"/>
                <w:sz w:val="18"/>
                <w:szCs w:val="18"/>
                <w:highlight w:val="none"/>
                <w:u w:val="none"/>
                <w:lang w:val="en-US" w:eastAsia="zh-CN" w:bidi="ar"/>
              </w:rPr>
              <w:t>PE材质，公称压力1.00MPa</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PE22.5°弯头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270" w:hRule="atLeast"/>
        </w:trPr>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7</w:t>
            </w:r>
          </w:p>
        </w:tc>
        <w:tc>
          <w:tcPr>
            <w:tcW w:w="147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PE11.25°弯头</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De450</w:t>
            </w:r>
          </w:p>
        </w:tc>
        <w:tc>
          <w:tcPr>
            <w:tcW w:w="108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18"/>
                <w:szCs w:val="18"/>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套</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6</w:t>
            </w:r>
          </w:p>
        </w:tc>
        <w:tc>
          <w:tcPr>
            <w:tcW w:w="1080" w:type="dxa"/>
            <w:tcBorders>
              <w:top w:val="single" w:color="000000" w:sz="4" w:space="0"/>
              <w:left w:val="single" w:color="000000" w:sz="4" w:space="0"/>
              <w:bottom w:val="single" w:color="000000" w:sz="4" w:space="0"/>
              <w:right w:val="single" w:color="000000" w:sz="4" w:space="0"/>
            </w:tcBorders>
            <w:noWrap w:val="0"/>
            <w:vAlign w:val="top"/>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r>
      <w:tr>
        <w:trPr>
          <w:trHeight w:val="300" w:hRule="atLeast"/>
        </w:trPr>
        <w:tc>
          <w:tcPr>
            <w:tcW w:w="5790"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合   计（元）</w:t>
            </w: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小写：</w:t>
            </w:r>
            <w:r>
              <w:rPr>
                <w:rFonts w:hint="eastAsia" w:ascii="宋体" w:hAnsi="宋体" w:eastAsia="宋体" w:cs="宋体"/>
                <w:i w:val="0"/>
                <w:iCs w:val="0"/>
                <w:color w:val="000000"/>
                <w:kern w:val="0"/>
                <w:sz w:val="21"/>
                <w:szCs w:val="21"/>
                <w:highlight w:val="none"/>
                <w:u w:val="none"/>
                <w:lang w:val="en-US" w:eastAsia="zh-CN" w:bidi="ar"/>
              </w:rPr>
              <w:t xml:space="preserve"> </w:t>
            </w:r>
          </w:p>
        </w:tc>
      </w:tr>
      <w:tr>
        <w:trPr>
          <w:trHeight w:val="300" w:hRule="atLeast"/>
        </w:trPr>
        <w:tc>
          <w:tcPr>
            <w:tcW w:w="5790"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1"/>
                <w:szCs w:val="21"/>
                <w:highlight w:val="none"/>
                <w:u w:val="none"/>
              </w:rPr>
            </w:pPr>
          </w:p>
        </w:tc>
        <w:tc>
          <w:tcPr>
            <w:tcW w:w="4320"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大写：</w:t>
            </w:r>
          </w:p>
        </w:tc>
      </w:tr>
      <w:tr>
        <w:trPr>
          <w:trHeight w:val="270" w:hRule="atLeast"/>
        </w:trPr>
        <w:tc>
          <w:tcPr>
            <w:tcW w:w="10110"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highlight w:val="none"/>
                <w:u w:val="none"/>
              </w:rPr>
            </w:pPr>
            <w:r>
              <w:rPr>
                <w:rFonts w:hint="eastAsia" w:ascii="宋体" w:hAnsi="宋体" w:eastAsia="宋体" w:cs="宋体"/>
                <w:i w:val="0"/>
                <w:iCs w:val="0"/>
                <w:color w:val="000000"/>
                <w:kern w:val="0"/>
                <w:sz w:val="21"/>
                <w:szCs w:val="21"/>
                <w:highlight w:val="none"/>
                <w:u w:val="none"/>
                <w:lang w:val="en-US" w:eastAsia="zh-CN" w:bidi="ar"/>
              </w:rPr>
              <w:t>本产品质保期不少于3年（含3年）</w:t>
            </w:r>
          </w:p>
        </w:tc>
      </w:tr>
    </w:tbl>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r>
        <w:rPr>
          <w:rFonts w:hint="eastAsia" w:ascii="宋体" w:hAnsi="宋体"/>
          <w:sz w:val="22"/>
          <w:szCs w:val="20"/>
          <w:highlight w:val="none"/>
        </w:rPr>
        <w:t>注： 1、此报价为本项目的</w:t>
      </w:r>
      <w:r>
        <w:rPr>
          <w:rFonts w:hint="eastAsia" w:ascii="宋体" w:hAnsi="宋体"/>
          <w:sz w:val="22"/>
          <w:szCs w:val="20"/>
          <w:highlight w:val="none"/>
          <w:lang w:val="en-US" w:eastAsia="zh-CN"/>
        </w:rPr>
        <w:t>最终</w:t>
      </w:r>
      <w:r>
        <w:rPr>
          <w:rFonts w:hint="eastAsia" w:ascii="宋体" w:hAnsi="宋体"/>
          <w:sz w:val="22"/>
          <w:szCs w:val="20"/>
          <w:highlight w:val="none"/>
        </w:rPr>
        <w:t>报价，报价包含完成本项目所有费用。结算时，单价不做任何调整，最终按实结算。</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2</w:t>
      </w:r>
      <w:r>
        <w:rPr>
          <w:rFonts w:hint="eastAsia" w:ascii="宋体" w:hAnsi="宋体"/>
          <w:sz w:val="22"/>
          <w:szCs w:val="20"/>
          <w:highlight w:val="none"/>
        </w:rPr>
        <w:t>、本表中的总价必须与报价函中的总价一致。</w:t>
      </w:r>
    </w:p>
    <w:p>
      <w:pPr>
        <w:keepNext w:val="0"/>
        <w:keepLines w:val="0"/>
        <w:pageBreakBefore w:val="0"/>
        <w:widowControl w:val="0"/>
        <w:kinsoku/>
        <w:wordWrap/>
        <w:overflowPunct/>
        <w:topLinePunct w:val="0"/>
        <w:autoSpaceDE/>
        <w:autoSpaceDN/>
        <w:bidi w:val="0"/>
        <w:adjustRightInd/>
        <w:snapToGrid/>
        <w:spacing w:line="460" w:lineRule="exact"/>
        <w:ind w:firstLine="440" w:firstLineChars="200"/>
        <w:jc w:val="left"/>
        <w:textAlignment w:val="auto"/>
        <w:rPr>
          <w:rFonts w:hint="eastAsia" w:ascii="宋体" w:hAnsi="宋体"/>
          <w:sz w:val="22"/>
          <w:szCs w:val="20"/>
          <w:highlight w:val="none"/>
        </w:rPr>
      </w:pPr>
      <w:r>
        <w:rPr>
          <w:rFonts w:ascii="宋体" w:hAnsi="宋体"/>
          <w:sz w:val="22"/>
          <w:szCs w:val="20"/>
          <w:highlight w:val="none"/>
        </w:rPr>
        <w:t>3</w:t>
      </w:r>
      <w:r>
        <w:rPr>
          <w:rFonts w:hint="eastAsia" w:ascii="宋体" w:hAnsi="宋体"/>
          <w:sz w:val="22"/>
          <w:szCs w:val="20"/>
          <w:highlight w:val="none"/>
        </w:rPr>
        <w:t>、报价应包括货物、运输、装卸、</w:t>
      </w:r>
      <w:r>
        <w:rPr>
          <w:rFonts w:hint="eastAsia" w:ascii="宋体" w:hAnsi="宋体"/>
          <w:sz w:val="22"/>
          <w:szCs w:val="20"/>
          <w:highlight w:val="none"/>
          <w:lang w:val="en-US" w:eastAsia="zh-CN"/>
        </w:rPr>
        <w:t>落地交付、</w:t>
      </w:r>
      <w:r>
        <w:rPr>
          <w:rFonts w:hint="eastAsia" w:ascii="宋体" w:hAnsi="宋体"/>
          <w:sz w:val="22"/>
          <w:szCs w:val="20"/>
          <w:highlight w:val="none"/>
        </w:rPr>
        <w:t>质保、税金等一切费用。同时，报价也应包含合同履行过程中可能发生的一切风险。</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宋体" w:hAnsi="宋体"/>
          <w:sz w:val="22"/>
          <w:szCs w:val="20"/>
          <w:highlight w:val="none"/>
        </w:rPr>
      </w:pP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供应商：（单位名称） （盖单位公章）</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法定代表人（或委托代理人）：（签字）</w:t>
      </w:r>
    </w:p>
    <w:p>
      <w:pPr>
        <w:keepNext w:val="0"/>
        <w:keepLines w:val="0"/>
        <w:pageBreakBefore w:val="0"/>
        <w:widowControl w:val="0"/>
        <w:kinsoku/>
        <w:wordWrap/>
        <w:overflowPunct/>
        <w:topLinePunct w:val="0"/>
        <w:autoSpaceDE/>
        <w:autoSpaceDN/>
        <w:bidi w:val="0"/>
        <w:adjustRightInd/>
        <w:snapToGrid/>
        <w:spacing w:line="460" w:lineRule="exact"/>
        <w:ind w:firstLine="2640" w:firstLineChars="1200"/>
        <w:jc w:val="left"/>
        <w:textAlignment w:val="auto"/>
        <w:rPr>
          <w:rFonts w:hint="eastAsia" w:ascii="宋体" w:hAnsi="宋体"/>
          <w:sz w:val="22"/>
          <w:szCs w:val="20"/>
          <w:highlight w:val="none"/>
        </w:rPr>
      </w:pPr>
      <w:r>
        <w:rPr>
          <w:rFonts w:hint="eastAsia" w:ascii="宋体" w:hAnsi="宋体"/>
          <w:sz w:val="22"/>
          <w:szCs w:val="20"/>
          <w:highlight w:val="none"/>
        </w:rPr>
        <w:t>日  期：</w:t>
      </w:r>
    </w:p>
    <w:p>
      <w:pPr>
        <w:spacing w:line="540" w:lineRule="exact"/>
        <w:jc w:val="left"/>
        <w:rPr>
          <w:rFonts w:ascii="宋体" w:hAnsi="宋体"/>
          <w:sz w:val="28"/>
          <w:highlight w:val="none"/>
        </w:rPr>
      </w:pPr>
    </w:p>
    <w:p>
      <w:pPr>
        <w:spacing w:line="540" w:lineRule="exact"/>
        <w:jc w:val="left"/>
        <w:rPr>
          <w:rFonts w:ascii="宋体" w:hAnsi="宋体"/>
          <w:sz w:val="28"/>
          <w:highlight w:val="none"/>
        </w:rPr>
      </w:pPr>
    </w:p>
    <w:p>
      <w:pPr>
        <w:spacing w:line="540" w:lineRule="exact"/>
        <w:jc w:val="left"/>
        <w:rPr>
          <w:rFonts w:ascii="宋体" w:hAnsi="宋体"/>
          <w:sz w:val="28"/>
          <w:highlight w:val="none"/>
        </w:rPr>
      </w:pPr>
    </w:p>
    <w:p>
      <w:pPr>
        <w:spacing w:line="540" w:lineRule="exact"/>
        <w:jc w:val="left"/>
        <w:rPr>
          <w:rFonts w:ascii="宋体" w:hAnsi="宋体"/>
          <w:sz w:val="28"/>
          <w:highlight w:val="none"/>
        </w:rPr>
      </w:pPr>
    </w:p>
    <w:p>
      <w:pPr>
        <w:spacing w:line="540" w:lineRule="exact"/>
        <w:jc w:val="left"/>
        <w:rPr>
          <w:rFonts w:ascii="宋体" w:hAnsi="宋体"/>
          <w:sz w:val="28"/>
          <w:highlight w:val="none"/>
        </w:rPr>
      </w:pPr>
    </w:p>
    <w:p>
      <w:pPr>
        <w:spacing w:line="540" w:lineRule="exact"/>
        <w:jc w:val="left"/>
        <w:rPr>
          <w:rFonts w:hint="eastAsia" w:ascii="宋体" w:hAnsi="宋体"/>
          <w:sz w:val="28"/>
          <w:highlight w:val="none"/>
        </w:rPr>
      </w:pPr>
    </w:p>
    <w:p>
      <w:pPr>
        <w:spacing w:line="540" w:lineRule="exact"/>
        <w:ind w:firstLine="561" w:firstLineChars="200"/>
        <w:jc w:val="center"/>
        <w:rPr>
          <w:rFonts w:hint="eastAsia" w:ascii="宋体" w:hAnsi="宋体"/>
          <w:b/>
          <w:sz w:val="28"/>
          <w:highlight w:val="none"/>
        </w:rPr>
      </w:pPr>
      <w:r>
        <w:rPr>
          <w:rFonts w:hint="eastAsia" w:ascii="宋体" w:hAnsi="宋体"/>
          <w:b/>
          <w:sz w:val="28"/>
          <w:highlight w:val="none"/>
        </w:rPr>
        <w:t>供应商信用承诺书</w:t>
      </w:r>
    </w:p>
    <w:p>
      <w:pPr>
        <w:spacing w:line="540" w:lineRule="exact"/>
        <w:ind w:firstLine="560" w:firstLineChars="200"/>
        <w:rPr>
          <w:rFonts w:hint="eastAsia" w:ascii="宋体" w:hAnsi="宋体"/>
          <w:sz w:val="28"/>
          <w:highlight w:val="none"/>
        </w:rPr>
      </w:pPr>
      <w:r>
        <w:rPr>
          <w:rFonts w:hint="eastAsia" w:ascii="宋体" w:hAnsi="宋体"/>
          <w:sz w:val="28"/>
          <w:highlight w:val="none"/>
        </w:rPr>
        <w:t>为营造公开、公平、公正的公共资源交易环境，树立诚信守法的响应供应商形象，本人代表本单位作出以下承诺：</w:t>
      </w:r>
    </w:p>
    <w:p>
      <w:pPr>
        <w:spacing w:line="540" w:lineRule="exact"/>
        <w:ind w:firstLine="560" w:firstLineChars="200"/>
        <w:rPr>
          <w:rFonts w:hint="eastAsia" w:ascii="宋体" w:hAnsi="宋体"/>
          <w:sz w:val="28"/>
          <w:highlight w:val="none"/>
        </w:rPr>
      </w:pPr>
      <w:r>
        <w:rPr>
          <w:rFonts w:hint="eastAsia" w:ascii="宋体" w:hAnsi="宋体"/>
          <w:sz w:val="28"/>
          <w:highlight w:val="none"/>
        </w:rPr>
        <w:t>一、本单位对所提交的单位基本信息、单位负责人、项目负责人、技术负责人、从业资质和资格、业绩、财务状况、信誉等所有资料，均合法、真实、准确、有效，无任何伪造、修改、虚假成分；</w:t>
      </w:r>
    </w:p>
    <w:p>
      <w:pPr>
        <w:spacing w:line="540" w:lineRule="exact"/>
        <w:ind w:firstLine="560" w:firstLineChars="200"/>
        <w:rPr>
          <w:rFonts w:hint="eastAsia" w:ascii="宋体" w:hAnsi="宋体"/>
          <w:sz w:val="28"/>
          <w:highlight w:val="none"/>
        </w:rPr>
      </w:pPr>
      <w:r>
        <w:rPr>
          <w:rFonts w:hint="eastAsia" w:ascii="宋体" w:hAnsi="宋体"/>
          <w:sz w:val="28"/>
          <w:highlight w:val="none"/>
        </w:rPr>
        <w:t>二、严格依照国家和省、市、县关于招标投标等方面的法律、法规、规章、规范性文件，参加公共资源交易招标投标活动；积极履行社会责任，促进廉政建设；</w:t>
      </w:r>
    </w:p>
    <w:p>
      <w:pPr>
        <w:spacing w:line="540" w:lineRule="exact"/>
        <w:ind w:firstLine="560" w:firstLineChars="200"/>
        <w:rPr>
          <w:rFonts w:hint="eastAsia" w:ascii="宋体" w:hAnsi="宋体"/>
          <w:sz w:val="28"/>
          <w:highlight w:val="none"/>
        </w:rPr>
      </w:pPr>
      <w:r>
        <w:rPr>
          <w:rFonts w:hint="eastAsia" w:ascii="宋体" w:hAnsi="宋体"/>
          <w:sz w:val="28"/>
          <w:highlight w:val="none"/>
        </w:rPr>
        <w:t>三、严格遵守即时信息公示规定，及时更新公共资源交易中心主体信息库中信息；</w:t>
      </w:r>
    </w:p>
    <w:p>
      <w:pPr>
        <w:spacing w:line="540" w:lineRule="exact"/>
        <w:ind w:firstLine="560" w:firstLineChars="200"/>
        <w:rPr>
          <w:rFonts w:hint="eastAsia" w:ascii="宋体" w:hAnsi="宋体"/>
          <w:sz w:val="28"/>
          <w:highlight w:val="none"/>
        </w:rPr>
      </w:pPr>
      <w:r>
        <w:rPr>
          <w:rFonts w:hint="eastAsia" w:ascii="宋体" w:hAnsi="宋体"/>
          <w:sz w:val="28"/>
          <w:highlight w:val="none"/>
        </w:rPr>
        <w:t>四、自我约束、自我管理，守合同、重信用，不参与围标串标、弄虚作假、骗取中标、干扰评标、违约毁约、恶意投诉等行为，主动维护公共资源交易招标投标的良好秩序；</w:t>
      </w:r>
    </w:p>
    <w:p>
      <w:pPr>
        <w:spacing w:line="540" w:lineRule="exact"/>
        <w:ind w:firstLine="560" w:firstLineChars="200"/>
        <w:rPr>
          <w:rFonts w:hint="eastAsia" w:ascii="宋体" w:hAnsi="宋体"/>
          <w:sz w:val="28"/>
          <w:highlight w:val="none"/>
        </w:rPr>
      </w:pPr>
      <w:r>
        <w:rPr>
          <w:rFonts w:hint="eastAsia" w:ascii="宋体" w:hAnsi="宋体"/>
          <w:sz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pPr>
        <w:spacing w:line="540" w:lineRule="exact"/>
        <w:ind w:firstLine="560" w:firstLineChars="200"/>
        <w:rPr>
          <w:rFonts w:hint="eastAsia" w:ascii="宋体" w:hAnsi="宋体"/>
          <w:sz w:val="28"/>
          <w:highlight w:val="none"/>
        </w:rPr>
      </w:pPr>
      <w:r>
        <w:rPr>
          <w:rFonts w:hint="eastAsia" w:ascii="宋体" w:hAnsi="宋体"/>
          <w:sz w:val="28"/>
          <w:highlight w:val="none"/>
        </w:rPr>
        <w:t>六、自觉接受政府部门、行业组织、社会公众、新闻舆论等监督；</w:t>
      </w:r>
    </w:p>
    <w:p>
      <w:pPr>
        <w:spacing w:line="540" w:lineRule="exact"/>
        <w:ind w:firstLine="560" w:firstLineChars="200"/>
        <w:rPr>
          <w:rFonts w:hint="eastAsia" w:ascii="宋体" w:hAnsi="宋体"/>
          <w:sz w:val="28"/>
          <w:highlight w:val="none"/>
        </w:rPr>
      </w:pPr>
      <w:r>
        <w:rPr>
          <w:rFonts w:hint="eastAsia" w:ascii="宋体" w:hAnsi="宋体"/>
          <w:sz w:val="28"/>
          <w:highlight w:val="none"/>
        </w:rPr>
        <w:t>七、上述承诺已向本单位员工作了宣传教育；</w:t>
      </w:r>
    </w:p>
    <w:p>
      <w:pPr>
        <w:spacing w:line="540" w:lineRule="exact"/>
        <w:ind w:firstLine="560" w:firstLineChars="200"/>
        <w:rPr>
          <w:rFonts w:hint="eastAsia" w:ascii="宋体" w:hAnsi="宋体"/>
          <w:sz w:val="28"/>
          <w:highlight w:val="none"/>
        </w:rPr>
      </w:pPr>
      <w:r>
        <w:rPr>
          <w:rFonts w:hint="eastAsia" w:ascii="宋体" w:hAnsi="宋体"/>
          <w:sz w:val="28"/>
          <w:highlight w:val="none"/>
        </w:rPr>
        <w:t>如有违反上述承诺的不良行为，本单位同意将其予以上网公示。</w:t>
      </w:r>
    </w:p>
    <w:p>
      <w:pPr>
        <w:spacing w:line="540" w:lineRule="exact"/>
        <w:ind w:firstLine="560" w:firstLineChars="200"/>
        <w:rPr>
          <w:rFonts w:ascii="宋体" w:hAnsi="宋体"/>
          <w:sz w:val="28"/>
          <w:highlight w:val="none"/>
        </w:rPr>
      </w:pPr>
    </w:p>
    <w:p>
      <w:pPr>
        <w:spacing w:line="540" w:lineRule="exact"/>
        <w:ind w:firstLine="560" w:firstLineChars="200"/>
        <w:rPr>
          <w:rFonts w:ascii="宋体" w:hAnsi="宋体"/>
          <w:sz w:val="28"/>
          <w:highlight w:val="none"/>
        </w:rPr>
      </w:pPr>
    </w:p>
    <w:p>
      <w:pPr>
        <w:spacing w:line="540" w:lineRule="exact"/>
        <w:ind w:firstLine="560" w:firstLineChars="200"/>
        <w:rPr>
          <w:rFonts w:hint="eastAsia" w:ascii="宋体" w:hAnsi="宋体"/>
          <w:sz w:val="28"/>
          <w:highlight w:val="none"/>
        </w:rPr>
      </w:pPr>
      <w:r>
        <w:rPr>
          <w:rFonts w:hint="eastAsia" w:ascii="宋体" w:hAnsi="宋体"/>
          <w:sz w:val="28"/>
          <w:highlight w:val="none"/>
        </w:rPr>
        <w:t>供应商全称(盖公章)：</w:t>
      </w:r>
    </w:p>
    <w:p>
      <w:pPr>
        <w:spacing w:line="540" w:lineRule="exact"/>
        <w:ind w:firstLine="560" w:firstLineChars="200"/>
        <w:rPr>
          <w:rFonts w:hint="eastAsia" w:ascii="宋体" w:hAnsi="宋体"/>
          <w:sz w:val="28"/>
          <w:highlight w:val="none"/>
        </w:rPr>
      </w:pPr>
      <w:r>
        <w:rPr>
          <w:rFonts w:hint="eastAsia" w:ascii="宋体" w:hAnsi="宋体"/>
          <w:sz w:val="28"/>
          <w:highlight w:val="none"/>
        </w:rPr>
        <w:t>法定代表人（签字或盖章）：</w:t>
      </w:r>
    </w:p>
    <w:p>
      <w:pPr>
        <w:spacing w:line="540" w:lineRule="exact"/>
        <w:ind w:firstLine="560" w:firstLineChars="200"/>
        <w:rPr>
          <w:rFonts w:ascii="宋体" w:hAnsi="宋体"/>
          <w:sz w:val="28"/>
          <w:highlight w:val="none"/>
        </w:rPr>
      </w:pPr>
      <w:r>
        <w:rPr>
          <w:rFonts w:hint="eastAsia" w:ascii="宋体" w:hAnsi="宋体"/>
          <w:sz w:val="28"/>
          <w:highlight w:val="none"/>
        </w:rPr>
        <w:t>时间：  年  月</w:t>
      </w:r>
    </w:p>
    <w:p>
      <w:pPr>
        <w:spacing w:line="540" w:lineRule="exact"/>
        <w:rPr>
          <w:rFonts w:hint="eastAsia" w:ascii="宋体" w:hAnsi="宋体"/>
          <w:sz w:val="28"/>
          <w:highlight w:val="none"/>
        </w:rPr>
      </w:pPr>
    </w:p>
    <w:p>
      <w:pPr>
        <w:spacing w:line="360" w:lineRule="auto"/>
        <w:jc w:val="center"/>
        <w:outlineLvl w:val="1"/>
        <w:rPr>
          <w:rFonts w:ascii="宋体" w:hAnsi="宋体" w:cs="宋体"/>
          <w:b/>
          <w:bCs/>
          <w:color w:val="0D0D0D"/>
          <w:kern w:val="0"/>
          <w:sz w:val="28"/>
          <w:szCs w:val="28"/>
          <w:highlight w:val="none"/>
        </w:rPr>
      </w:pPr>
    </w:p>
    <w:p>
      <w:pPr>
        <w:spacing w:line="360" w:lineRule="auto"/>
        <w:jc w:val="center"/>
        <w:outlineLvl w:val="1"/>
        <w:rPr>
          <w:rFonts w:ascii="宋体" w:hAnsi="宋体" w:cs="宋体"/>
          <w:b/>
          <w:bCs/>
          <w:color w:val="0D0D0D"/>
          <w:kern w:val="0"/>
          <w:sz w:val="28"/>
          <w:szCs w:val="28"/>
          <w:highlight w:val="none"/>
        </w:rPr>
      </w:pPr>
      <w:r>
        <w:rPr>
          <w:rFonts w:hint="eastAsia" w:ascii="宋体" w:hAnsi="宋体" w:cs="宋体"/>
          <w:b/>
          <w:bCs/>
          <w:color w:val="0D0D0D"/>
          <w:kern w:val="0"/>
          <w:sz w:val="28"/>
          <w:szCs w:val="28"/>
          <w:highlight w:val="none"/>
        </w:rPr>
        <w:t>具备履行合同所必需的设备和专业技术能力的证明材料</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b/>
          <w:color w:val="000000"/>
          <w:sz w:val="24"/>
          <w:highlight w:val="none"/>
          <w:lang w:val="zh-CN"/>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widowControl/>
        <w:spacing w:line="360" w:lineRule="auto"/>
        <w:ind w:firstLine="468" w:firstLineChars="195"/>
        <w:jc w:val="left"/>
        <w:rPr>
          <w:rFonts w:ascii="宋体" w:hAnsi="宋体" w:cs="宋体"/>
          <w:color w:val="000000"/>
          <w:sz w:val="24"/>
          <w:highlight w:val="none"/>
        </w:rPr>
      </w:pPr>
      <w:r>
        <w:rPr>
          <w:rFonts w:hint="eastAsia" w:ascii="宋体" w:hAnsi="宋体" w:cs="宋体"/>
          <w:color w:val="000000"/>
          <w:sz w:val="24"/>
          <w:highlight w:val="none"/>
        </w:rPr>
        <w:t>我方参加你方的</w:t>
      </w:r>
      <w:r>
        <w:rPr>
          <w:rFonts w:hint="eastAsia" w:ascii="宋体" w:hAnsi="宋体" w:cs="宋体"/>
          <w:b/>
          <w:bCs/>
          <w:color w:val="000000"/>
          <w:kern w:val="0"/>
          <w:sz w:val="24"/>
          <w:highlight w:val="none"/>
          <w:u w:val="single"/>
        </w:rPr>
        <w:t xml:space="preserve">                          </w:t>
      </w:r>
      <w:r>
        <w:rPr>
          <w:rFonts w:hint="eastAsia" w:ascii="宋体" w:hAnsi="宋体" w:cs="宋体"/>
          <w:color w:val="000000"/>
          <w:kern w:val="0"/>
          <w:sz w:val="24"/>
          <w:highlight w:val="none"/>
        </w:rPr>
        <w:t>（项目名称）</w:t>
      </w:r>
      <w:r>
        <w:rPr>
          <w:rFonts w:hint="eastAsia" w:ascii="宋体" w:hAnsi="宋体" w:cs="宋体"/>
          <w:color w:val="000000"/>
          <w:kern w:val="0"/>
          <w:sz w:val="24"/>
          <w:highlight w:val="none"/>
          <w:u w:val="single"/>
          <w:lang w:val="en-US" w:eastAsia="zh-CN"/>
        </w:rPr>
        <w:t>标包（   ）</w:t>
      </w:r>
      <w:r>
        <w:rPr>
          <w:rFonts w:hint="eastAsia" w:ascii="宋体" w:hAnsi="宋体" w:cs="宋体"/>
          <w:color w:val="000000"/>
          <w:sz w:val="24"/>
          <w:highlight w:val="none"/>
        </w:rPr>
        <w:t>的竞价，现我方向你方慎重承诺：</w:t>
      </w:r>
    </w:p>
    <w:p>
      <w:pPr>
        <w:widowControl/>
        <w:spacing w:line="360" w:lineRule="auto"/>
        <w:ind w:left="448"/>
        <w:jc w:val="left"/>
        <w:rPr>
          <w:rFonts w:ascii="宋体" w:hAnsi="宋体" w:cs="宋体"/>
          <w:sz w:val="24"/>
          <w:highlight w:val="none"/>
        </w:rPr>
      </w:pPr>
      <w:r>
        <w:rPr>
          <w:rFonts w:hint="eastAsia" w:ascii="宋体" w:hAnsi="宋体" w:cs="宋体"/>
          <w:sz w:val="24"/>
          <w:highlight w:val="none"/>
        </w:rPr>
        <w:t>本单位</w:t>
      </w:r>
      <w:r>
        <w:rPr>
          <w:rFonts w:hint="eastAsia" w:ascii="宋体" w:hAnsi="宋体" w:cs="宋体"/>
          <w:sz w:val="24"/>
          <w:highlight w:val="none"/>
          <w:u w:val="single"/>
        </w:rPr>
        <w:t xml:space="preserve">      </w:t>
      </w:r>
      <w:r>
        <w:rPr>
          <w:rFonts w:hint="eastAsia" w:ascii="宋体" w:hAnsi="宋体" w:cs="宋体"/>
          <w:sz w:val="24"/>
          <w:highlight w:val="none"/>
        </w:rPr>
        <w:t>（具备/不具备）履行合同所必需的设备和专业技术能力。</w:t>
      </w:r>
    </w:p>
    <w:p>
      <w:pPr>
        <w:spacing w:line="360" w:lineRule="auto"/>
        <w:ind w:right="-512" w:rightChars="-244" w:firstLine="3120" w:firstLineChars="1300"/>
        <w:rPr>
          <w:rFonts w:ascii="宋体" w:hAnsi="宋体" w:cs="宋体"/>
          <w:color w:val="000000"/>
          <w:sz w:val="24"/>
          <w:highlight w:val="none"/>
        </w:rPr>
      </w:pPr>
    </w:p>
    <w:p>
      <w:pPr>
        <w:spacing w:line="360" w:lineRule="auto"/>
        <w:ind w:right="-512" w:rightChars="-244" w:firstLine="3840" w:firstLineChars="1600"/>
        <w:rPr>
          <w:rFonts w:ascii="宋体" w:hAnsi="宋体" w:cs="宋体"/>
          <w:color w:val="000000"/>
          <w:sz w:val="24"/>
          <w:highlight w:val="none"/>
        </w:rPr>
      </w:pPr>
      <w:r>
        <w:rPr>
          <w:rFonts w:hint="eastAsia" w:ascii="宋体" w:hAnsi="宋体" w:cs="宋体"/>
          <w:color w:val="000000"/>
          <w:sz w:val="24"/>
          <w:highlight w:val="none"/>
        </w:rPr>
        <w:t>供应商（盖章）：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tabs>
          <w:tab w:val="left" w:pos="4320"/>
        </w:tabs>
        <w:spacing w:line="360" w:lineRule="auto"/>
        <w:ind w:right="-512" w:rightChars="-244" w:firstLine="3120" w:firstLineChars="1300"/>
        <w:rPr>
          <w:rFonts w:ascii="宋体" w:hAnsi="宋体" w:cs="宋体"/>
          <w:color w:val="000000"/>
          <w:sz w:val="24"/>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4"/>
          <w:highlight w:val="none"/>
        </w:rPr>
        <w:t>（签字或盖章）：</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 xml:space="preserve"> </w:t>
      </w:r>
    </w:p>
    <w:p>
      <w:pPr>
        <w:spacing w:line="360" w:lineRule="auto"/>
        <w:rPr>
          <w:rFonts w:ascii="宋体" w:hAnsi="宋体" w:cs="宋体"/>
          <w:color w:val="000000"/>
          <w:sz w:val="24"/>
          <w:highlight w:val="none"/>
        </w:rPr>
      </w:pPr>
      <w:r>
        <w:rPr>
          <w:rFonts w:hint="eastAsia" w:ascii="宋体" w:hAnsi="宋体" w:cs="宋体"/>
          <w:color w:val="000000"/>
          <w:sz w:val="24"/>
          <w:highlight w:val="none"/>
        </w:rPr>
        <w:t xml:space="preserve">                                        </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年</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月</w:t>
      </w:r>
      <w:r>
        <w:rPr>
          <w:rFonts w:hint="eastAsia" w:ascii="宋体" w:hAnsi="宋体" w:cs="宋体"/>
          <w:color w:val="000000"/>
          <w:sz w:val="24"/>
          <w:highlight w:val="none"/>
          <w:u w:val="single"/>
        </w:rPr>
        <w:t xml:space="preserve">       </w:t>
      </w:r>
      <w:r>
        <w:rPr>
          <w:rFonts w:hint="eastAsia" w:ascii="宋体" w:hAnsi="宋体" w:cs="宋体"/>
          <w:color w:val="000000"/>
          <w:sz w:val="24"/>
          <w:highlight w:val="none"/>
        </w:rPr>
        <w:t>日</w:t>
      </w:r>
    </w:p>
    <w:p>
      <w:pPr>
        <w:rPr>
          <w:rFonts w:ascii="宋体" w:hAnsi="宋体"/>
          <w:highlight w:val="none"/>
        </w:rPr>
      </w:pPr>
    </w:p>
    <w:p>
      <w:pPr>
        <w:rPr>
          <w:rFonts w:ascii="宋体" w:hAnsi="宋体"/>
          <w:highlight w:val="none"/>
        </w:rPr>
      </w:pPr>
    </w:p>
    <w:p>
      <w:pPr>
        <w:rPr>
          <w:rFonts w:ascii="宋体" w:hAnsi="宋体"/>
          <w:highlight w:val="none"/>
        </w:rPr>
      </w:pPr>
    </w:p>
    <w:p>
      <w:pPr>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pStyle w:val="10"/>
        <w:rPr>
          <w:rFonts w:hint="eastAsia" w:ascii="宋体" w:hAnsi="宋体" w:cs="宋体"/>
          <w:b/>
          <w:color w:val="0D0D0D"/>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spacing w:line="360" w:lineRule="auto"/>
        <w:outlineLvl w:val="1"/>
        <w:rPr>
          <w:rFonts w:ascii="宋体" w:hAnsi="宋体" w:cs="宋体"/>
          <w:b/>
          <w:bCs/>
          <w:color w:val="0D0D0D"/>
          <w:kern w:val="0"/>
          <w:sz w:val="28"/>
          <w:szCs w:val="28"/>
          <w:highlight w:val="none"/>
        </w:rPr>
      </w:pPr>
    </w:p>
    <w:p>
      <w:pPr>
        <w:pStyle w:val="10"/>
        <w:rPr>
          <w:rFonts w:hint="eastAsia" w:ascii="宋体" w:hAnsi="宋体" w:cs="宋体"/>
          <w:b/>
          <w:bCs/>
          <w:color w:val="0D0D0D"/>
          <w:sz w:val="28"/>
          <w:szCs w:val="28"/>
          <w:highlight w:val="none"/>
        </w:rPr>
      </w:pPr>
    </w:p>
    <w:p>
      <w:pPr>
        <w:pStyle w:val="10"/>
        <w:rPr>
          <w:rFonts w:ascii="宋体" w:hAnsi="宋体" w:cs="宋体"/>
          <w:b/>
          <w:bCs/>
          <w:color w:val="0D0D0D"/>
          <w:sz w:val="28"/>
          <w:szCs w:val="28"/>
          <w:highlight w:val="none"/>
        </w:rPr>
      </w:pPr>
    </w:p>
    <w:p>
      <w:pPr>
        <w:jc w:val="center"/>
        <w:rPr>
          <w:rFonts w:hint="eastAsia" w:ascii="宋体" w:hAnsi="宋体" w:cs="宋体"/>
          <w:b/>
          <w:color w:val="0D0D0D"/>
          <w:sz w:val="24"/>
          <w:szCs w:val="28"/>
          <w:highlight w:val="none"/>
        </w:rPr>
      </w:pPr>
      <w:r>
        <w:rPr>
          <w:rFonts w:hint="eastAsia" w:ascii="宋体" w:hAnsi="宋体" w:cs="宋体"/>
          <w:b/>
          <w:color w:val="0D0D0D"/>
          <w:sz w:val="24"/>
          <w:szCs w:val="28"/>
          <w:highlight w:val="none"/>
        </w:rPr>
        <w:t>参加政府采购活动前 3 年内在经营活动中没有重大违法记录和失信记录</w:t>
      </w:r>
    </w:p>
    <w:p>
      <w:pPr>
        <w:jc w:val="center"/>
        <w:rPr>
          <w:rFonts w:ascii="宋体" w:hAnsi="宋体"/>
          <w:b/>
          <w:sz w:val="20"/>
          <w:highlight w:val="none"/>
        </w:rPr>
      </w:pPr>
      <w:r>
        <w:rPr>
          <w:rFonts w:hint="eastAsia" w:ascii="宋体" w:hAnsi="宋体" w:cs="宋体"/>
          <w:b/>
          <w:color w:val="0D0D0D"/>
          <w:sz w:val="24"/>
          <w:szCs w:val="28"/>
          <w:highlight w:val="none"/>
        </w:rPr>
        <w:t>的书面声明</w:t>
      </w:r>
    </w:p>
    <w:p>
      <w:pPr>
        <w:rPr>
          <w:rFonts w:ascii="宋体" w:hAnsi="宋体"/>
          <w:highlight w:val="none"/>
        </w:rPr>
      </w:pPr>
    </w:p>
    <w:p>
      <w:pPr>
        <w:widowControl/>
        <w:spacing w:line="360" w:lineRule="auto"/>
        <w:jc w:val="left"/>
        <w:rPr>
          <w:rFonts w:ascii="宋体" w:hAnsi="宋体" w:cs="宋体"/>
          <w:color w:val="000000"/>
          <w:sz w:val="23"/>
          <w:szCs w:val="23"/>
          <w:highlight w:val="none"/>
        </w:rPr>
      </w:pPr>
    </w:p>
    <w:p>
      <w:pPr>
        <w:autoSpaceDE w:val="0"/>
        <w:autoSpaceDN w:val="0"/>
        <w:adjustRightInd w:val="0"/>
        <w:spacing w:line="360" w:lineRule="auto"/>
        <w:rPr>
          <w:rFonts w:ascii="宋体" w:hAnsi="宋体"/>
          <w:color w:val="000000"/>
          <w:sz w:val="24"/>
          <w:highlight w:val="none"/>
        </w:rPr>
      </w:pPr>
      <w:r>
        <w:rPr>
          <w:rFonts w:hint="eastAsia" w:ascii="宋体" w:hAnsi="宋体"/>
          <w:color w:val="000000"/>
          <w:sz w:val="24"/>
          <w:highlight w:val="none"/>
        </w:rPr>
        <w:t>海安裕海贸易有限公司</w:t>
      </w:r>
      <w:r>
        <w:rPr>
          <w:rFonts w:hint="eastAsia" w:ascii="宋体" w:hAnsi="宋体"/>
          <w:b/>
          <w:color w:val="000000"/>
          <w:sz w:val="24"/>
          <w:highlight w:val="none"/>
          <w:lang w:val="zh-CN"/>
        </w:rPr>
        <w:t>：</w:t>
      </w:r>
    </w:p>
    <w:p>
      <w:pPr>
        <w:autoSpaceDE w:val="0"/>
        <w:autoSpaceDN w:val="0"/>
        <w:adjustRightInd w:val="0"/>
        <w:spacing w:line="360" w:lineRule="auto"/>
        <w:ind w:firstLine="450" w:firstLineChars="196"/>
        <w:rPr>
          <w:rFonts w:hint="eastAsia" w:ascii="宋体" w:hAnsi="宋体"/>
          <w:b/>
          <w:color w:val="000000"/>
          <w:sz w:val="24"/>
          <w:highlight w:val="none"/>
          <w:lang w:val="zh-CN"/>
        </w:rPr>
      </w:pPr>
      <w:r>
        <w:rPr>
          <w:rFonts w:hint="eastAsia" w:ascii="宋体" w:hAnsi="宋体" w:cs="宋体"/>
          <w:color w:val="000000"/>
          <w:sz w:val="23"/>
          <w:szCs w:val="23"/>
          <w:highlight w:val="none"/>
        </w:rPr>
        <w:t>我公司郑重声明：参加本次政府采购活动前 3 年内，我公司在经营活动中没有因违法经营受到刑事处罚或者责令停产停业、吊销许可证或者执照、较大数额罚款等行政处罚。</w:t>
      </w:r>
    </w:p>
    <w:p>
      <w:pPr>
        <w:widowControl/>
        <w:spacing w:line="360" w:lineRule="auto"/>
        <w:ind w:firstLine="460" w:firstLineChars="200"/>
        <w:jc w:val="left"/>
        <w:rPr>
          <w:rFonts w:ascii="宋体" w:hAnsi="宋体" w:cs="宋体"/>
          <w:sz w:val="23"/>
          <w:szCs w:val="23"/>
          <w:highlight w:val="none"/>
        </w:rPr>
      </w:pPr>
      <w:r>
        <w:rPr>
          <w:rFonts w:hint="eastAsia" w:ascii="宋体" w:hAnsi="宋体" w:cs="宋体"/>
          <w:color w:val="000000"/>
          <w:sz w:val="23"/>
          <w:szCs w:val="23"/>
          <w:highlight w:val="none"/>
        </w:rPr>
        <w:t>在报价截止时间节点，没有被“信用中国”（www.creditchina.gov.cn）网站列入失信被执行人、重大税收违法案件当事人名单、政府采购严重违法失信行为记录名单。</w:t>
      </w: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p>
    <w:p>
      <w:pPr>
        <w:spacing w:line="360" w:lineRule="auto"/>
        <w:ind w:right="-512" w:rightChars="-244" w:firstLine="2990" w:firstLineChars="1300"/>
        <w:rPr>
          <w:rFonts w:hint="eastAsia" w:ascii="宋体" w:hAnsi="宋体" w:cs="宋体"/>
          <w:color w:val="000000"/>
          <w:sz w:val="23"/>
          <w:szCs w:val="23"/>
          <w:highlight w:val="none"/>
        </w:rPr>
      </w:pPr>
    </w:p>
    <w:p>
      <w:pPr>
        <w:spacing w:line="360" w:lineRule="auto"/>
        <w:ind w:right="-512" w:rightChars="-244" w:firstLine="2990" w:firstLineChars="1300"/>
        <w:rPr>
          <w:rFonts w:ascii="宋体" w:hAnsi="宋体" w:cs="宋体"/>
          <w:color w:val="000000"/>
          <w:sz w:val="23"/>
          <w:szCs w:val="23"/>
          <w:highlight w:val="none"/>
        </w:rPr>
      </w:pPr>
      <w:r>
        <w:rPr>
          <w:rFonts w:hint="eastAsia" w:ascii="宋体" w:hAnsi="宋体" w:cs="宋体"/>
          <w:color w:val="000000"/>
          <w:sz w:val="23"/>
          <w:szCs w:val="23"/>
          <w:highlight w:val="none"/>
        </w:rPr>
        <w:t>供应商（盖章）：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4320"/>
        </w:tabs>
        <w:spacing w:line="360" w:lineRule="auto"/>
        <w:ind w:right="-512" w:rightChars="-244" w:firstLine="2880" w:firstLineChars="1200"/>
        <w:rPr>
          <w:rFonts w:ascii="宋体" w:hAnsi="宋体" w:cs="宋体"/>
          <w:color w:val="000000"/>
          <w:sz w:val="23"/>
          <w:szCs w:val="23"/>
          <w:highlight w:val="none"/>
        </w:rPr>
      </w:pPr>
      <w:r>
        <w:rPr>
          <w:rFonts w:ascii="宋体" w:hAnsi="宋体"/>
          <w:color w:val="000000"/>
          <w:sz w:val="24"/>
          <w:highlight w:val="none"/>
        </w:rPr>
        <w:t>法定代表人或其授权</w:t>
      </w:r>
      <w:r>
        <w:rPr>
          <w:rFonts w:hint="eastAsia" w:ascii="宋体" w:hAnsi="宋体"/>
          <w:color w:val="000000"/>
          <w:sz w:val="24"/>
          <w:highlight w:val="none"/>
        </w:rPr>
        <w:t>委托</w:t>
      </w:r>
      <w:r>
        <w:rPr>
          <w:rFonts w:ascii="宋体" w:hAnsi="宋体"/>
          <w:color w:val="000000"/>
          <w:sz w:val="24"/>
          <w:highlight w:val="none"/>
        </w:rPr>
        <w:t>人</w:t>
      </w:r>
      <w:r>
        <w:rPr>
          <w:rFonts w:hint="eastAsia" w:ascii="宋体" w:hAnsi="宋体" w:cs="宋体"/>
          <w:color w:val="000000"/>
          <w:sz w:val="23"/>
          <w:szCs w:val="23"/>
          <w:highlight w:val="none"/>
        </w:rPr>
        <w:t>（签字或盖章）：</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 xml:space="preserve"> </w:t>
      </w:r>
    </w:p>
    <w:p>
      <w:pPr>
        <w:tabs>
          <w:tab w:val="left" w:pos="3375"/>
        </w:tabs>
        <w:autoSpaceDE w:val="0"/>
        <w:autoSpaceDN w:val="0"/>
        <w:adjustRightInd w:val="0"/>
        <w:snapToGrid w:val="0"/>
        <w:spacing w:line="300" w:lineRule="auto"/>
        <w:ind w:left="1" w:firstLine="538"/>
        <w:rPr>
          <w:rFonts w:hint="eastAsia" w:ascii="宋体" w:hAnsi="宋体"/>
          <w:b/>
          <w:sz w:val="28"/>
          <w:highlight w:val="none"/>
        </w:rPr>
      </w:pPr>
      <w:r>
        <w:rPr>
          <w:rFonts w:hint="eastAsia" w:ascii="宋体" w:hAnsi="宋体" w:cs="宋体"/>
          <w:color w:val="000000"/>
          <w:sz w:val="23"/>
          <w:szCs w:val="23"/>
          <w:highlight w:val="none"/>
        </w:rPr>
        <w:t xml:space="preserve">                                        </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年</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月</w:t>
      </w:r>
      <w:r>
        <w:rPr>
          <w:rFonts w:hint="eastAsia" w:ascii="宋体" w:hAnsi="宋体" w:cs="宋体"/>
          <w:color w:val="000000"/>
          <w:sz w:val="23"/>
          <w:szCs w:val="23"/>
          <w:highlight w:val="none"/>
          <w:u w:val="single"/>
        </w:rPr>
        <w:t xml:space="preserve">       </w:t>
      </w:r>
      <w:r>
        <w:rPr>
          <w:rFonts w:hint="eastAsia" w:ascii="宋体" w:hAnsi="宋体" w:cs="宋体"/>
          <w:color w:val="000000"/>
          <w:sz w:val="23"/>
          <w:szCs w:val="23"/>
          <w:highlight w:val="none"/>
        </w:rPr>
        <w:t>日</w:t>
      </w: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540" w:lineRule="exact"/>
        <w:rPr>
          <w:rFonts w:hint="eastAsia" w:ascii="宋体" w:hAnsi="宋体"/>
          <w:sz w:val="28"/>
          <w:highlight w:val="none"/>
        </w:rPr>
      </w:pPr>
    </w:p>
    <w:p>
      <w:pPr>
        <w:spacing w:line="480" w:lineRule="exact"/>
        <w:jc w:val="center"/>
        <w:rPr>
          <w:rFonts w:ascii="宋体" w:hAnsi="宋体"/>
          <w:bCs/>
          <w:sz w:val="36"/>
          <w:highlight w:val="none"/>
        </w:rPr>
      </w:pPr>
      <w:r>
        <w:rPr>
          <w:rFonts w:hint="eastAsia" w:ascii="宋体" w:hAnsi="宋体"/>
          <w:bCs/>
          <w:sz w:val="36"/>
          <w:highlight w:val="none"/>
        </w:rPr>
        <w:t>质量承诺书</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海安裕海贸易有限公司：</w:t>
      </w:r>
    </w:p>
    <w:p>
      <w:pPr>
        <w:spacing w:line="480" w:lineRule="exact"/>
        <w:ind w:firstLine="560" w:firstLineChars="200"/>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我方参加你方的</w:t>
      </w:r>
      <w:r>
        <w:rPr>
          <w:rFonts w:hint="eastAsia" w:ascii="仿宋" w:hAnsi="仿宋" w:eastAsia="仿宋" w:cs="仿宋"/>
          <w:bCs/>
          <w:sz w:val="28"/>
          <w:szCs w:val="28"/>
          <w:highlight w:val="none"/>
          <w:u w:val="single"/>
        </w:rPr>
        <w:t xml:space="preserve">                          </w:t>
      </w:r>
      <w:r>
        <w:rPr>
          <w:rFonts w:hint="eastAsia" w:ascii="仿宋" w:hAnsi="仿宋" w:eastAsia="仿宋" w:cs="仿宋"/>
          <w:bCs/>
          <w:sz w:val="28"/>
          <w:szCs w:val="28"/>
          <w:highlight w:val="none"/>
        </w:rPr>
        <w:t>（项目名称）的报价，现我方向你方慎重承诺：</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1、</w:t>
      </w:r>
      <w:r>
        <w:rPr>
          <w:rFonts w:hint="eastAsia" w:ascii="仿宋" w:hAnsi="仿宋" w:eastAsia="仿宋" w:cs="仿宋"/>
          <w:bCs/>
          <w:sz w:val="28"/>
          <w:szCs w:val="28"/>
          <w:highlight w:val="none"/>
          <w:lang w:val="zh-CN"/>
        </w:rPr>
        <w:t>本单位在获得供货资格后但未获得贵单位综合考察认可，本单位主动放弃成交资格；</w:t>
      </w:r>
    </w:p>
    <w:p>
      <w:pPr>
        <w:spacing w:line="480" w:lineRule="exact"/>
        <w:ind w:firstLine="560" w:firstLineChars="200"/>
        <w:outlineLvl w:val="0"/>
        <w:rPr>
          <w:rFonts w:hint="eastAsia" w:ascii="仿宋" w:hAnsi="仿宋" w:eastAsia="仿宋" w:cs="仿宋"/>
          <w:bCs/>
          <w:sz w:val="28"/>
          <w:szCs w:val="28"/>
          <w:highlight w:val="none"/>
          <w:lang w:val="zh-CN"/>
        </w:rPr>
      </w:pPr>
      <w:r>
        <w:rPr>
          <w:rFonts w:hint="eastAsia" w:ascii="仿宋" w:hAnsi="仿宋" w:eastAsia="仿宋" w:cs="仿宋"/>
          <w:bCs/>
          <w:sz w:val="28"/>
          <w:szCs w:val="28"/>
          <w:highlight w:val="none"/>
        </w:rPr>
        <w:t>2、</w:t>
      </w:r>
      <w:r>
        <w:rPr>
          <w:rFonts w:hint="eastAsia" w:ascii="仿宋" w:hAnsi="仿宋" w:eastAsia="仿宋" w:cs="仿宋"/>
          <w:bCs/>
          <w:sz w:val="28"/>
          <w:szCs w:val="28"/>
          <w:highlight w:val="none"/>
          <w:lang w:val="zh-CN"/>
        </w:rPr>
        <w:t>本单位报价时所提供报价文件中的资料（包括但不限于资格证明文件）如涉嫌造假，贵单位即取消我单位供货资格并终止合同，引发的一切后果由我单位自行承担。</w:t>
      </w:r>
    </w:p>
    <w:p>
      <w:pPr>
        <w:spacing w:line="480" w:lineRule="exact"/>
        <w:ind w:firstLine="560" w:firstLineChars="200"/>
        <w:outlineLvl w:val="0"/>
        <w:rPr>
          <w:rFonts w:hint="eastAsia" w:ascii="宋体" w:hAnsi="宋体"/>
          <w:bCs/>
          <w:sz w:val="28"/>
          <w:szCs w:val="28"/>
          <w:highlight w:val="none"/>
        </w:rPr>
      </w:pPr>
      <w:r>
        <w:rPr>
          <w:rFonts w:hint="eastAsia" w:ascii="仿宋" w:hAnsi="仿宋" w:eastAsia="仿宋" w:cs="仿宋"/>
          <w:bCs/>
          <w:sz w:val="28"/>
          <w:szCs w:val="28"/>
          <w:highlight w:val="none"/>
        </w:rPr>
        <w:t>3、</w:t>
      </w:r>
      <w:r>
        <w:rPr>
          <w:rFonts w:hint="eastAsia" w:ascii="仿宋" w:hAnsi="仿宋" w:eastAsia="仿宋" w:cs="仿宋"/>
          <w:bCs/>
          <w:sz w:val="28"/>
          <w:szCs w:val="28"/>
          <w:highlight w:val="none"/>
          <w:lang w:val="zh-CN"/>
        </w:rPr>
        <w:t>本单位在成交后提供的货物与采购文件要求不一致时，贵单位即取消我单位成交资格并终止合同，引发的一切后果由我单位自行承担。</w:t>
      </w:r>
    </w:p>
    <w:p>
      <w:pPr>
        <w:spacing w:after="120" w:line="480" w:lineRule="exact"/>
        <w:ind w:left="420" w:leftChars="200"/>
        <w:rPr>
          <w:rFonts w:hint="eastAsia" w:ascii="宋体" w:hAnsi="宋体"/>
          <w:bCs/>
          <w:sz w:val="28"/>
          <w:szCs w:val="28"/>
          <w:highlight w:val="none"/>
        </w:rPr>
      </w:pP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供应商（盖章）：           </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法定代表人</w:t>
      </w:r>
    </w:p>
    <w:p>
      <w:pPr>
        <w:spacing w:line="480" w:lineRule="exact"/>
        <w:ind w:right="-512" w:rightChars="-244" w:firstLine="4200" w:firstLineChars="150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或其授权委托人（签字或盖章）：   </w:t>
      </w:r>
    </w:p>
    <w:p>
      <w:pPr>
        <w:spacing w:line="480" w:lineRule="exact"/>
        <w:outlineLvl w:val="0"/>
        <w:rPr>
          <w:rFonts w:hint="eastAsia" w:ascii="仿宋" w:hAnsi="仿宋" w:eastAsia="仿宋" w:cs="仿宋"/>
          <w:bCs/>
          <w:sz w:val="28"/>
          <w:szCs w:val="28"/>
          <w:highlight w:val="none"/>
        </w:rPr>
      </w:pPr>
      <w:r>
        <w:rPr>
          <w:rFonts w:hint="eastAsia" w:ascii="仿宋" w:hAnsi="仿宋" w:eastAsia="仿宋" w:cs="仿宋"/>
          <w:bCs/>
          <w:sz w:val="28"/>
          <w:szCs w:val="28"/>
          <w:highlight w:val="none"/>
        </w:rPr>
        <w:t xml:space="preserve">                                  年     月     日</w:t>
      </w:r>
    </w:p>
    <w:p>
      <w:pPr>
        <w:spacing w:line="540" w:lineRule="exact"/>
        <w:rPr>
          <w:rFonts w:hint="eastAsia" w:ascii="宋体" w:hAnsi="宋体"/>
          <w:sz w:val="28"/>
          <w:highlight w:val="none"/>
        </w:rPr>
      </w:pPr>
    </w:p>
    <w:sectPr>
      <w:pgSz w:w="11906" w:h="16838"/>
      <w:pgMar w:top="1134" w:right="1531" w:bottom="113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FangSong_GB2312">
    <w:panose1 w:val="02010609030101010101"/>
    <w:charset w:val="86"/>
    <w:family w:val="auto"/>
    <w:pitch w:val="default"/>
    <w:sig w:usb0="00000001" w:usb1="080E0000" w:usb2="00000000" w:usb3="00000000" w:csb0="00040000" w:csb1="00000000"/>
  </w:font>
  <w:font w:name="FZXiaoBiaoSong-B05S">
    <w:panose1 w:val="03000509000000000000"/>
    <w:charset w:val="86"/>
    <w:family w:val="auto"/>
    <w:pitch w:val="default"/>
    <w:sig w:usb0="00000001" w:usb1="080E0000" w:usb2="00000000" w:usb3="00000000" w:csb0="00040000" w:csb1="00000000"/>
  </w:font>
  <w:font w:name="Calibri Light">
    <w:altName w:val="Helvetica Neue"/>
    <w:panose1 w:val="020F03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altName w:val="方正仿宋_GBK"/>
    <w:panose1 w:val="02010609060101010101"/>
    <w:charset w:val="00"/>
    <w:family w:val="modern"/>
    <w:pitch w:val="default"/>
    <w:sig w:usb0="800002BF" w:usb1="38CF7CFA"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NjlkNjRjZDVlMTNjYjgxNWE0NzgzNDYzZjlkYzgifQ=="/>
  </w:docVars>
  <w:rsids>
    <w:rsidRoot w:val="003F3353"/>
    <w:rsid w:val="00015B06"/>
    <w:rsid w:val="00020AA9"/>
    <w:rsid w:val="00033123"/>
    <w:rsid w:val="00055FFB"/>
    <w:rsid w:val="00057B91"/>
    <w:rsid w:val="00082CA7"/>
    <w:rsid w:val="00085FAC"/>
    <w:rsid w:val="00090559"/>
    <w:rsid w:val="0009067F"/>
    <w:rsid w:val="00090F50"/>
    <w:rsid w:val="000A0045"/>
    <w:rsid w:val="000A3DE9"/>
    <w:rsid w:val="000B05D2"/>
    <w:rsid w:val="000B1A68"/>
    <w:rsid w:val="000B1D22"/>
    <w:rsid w:val="000B7D96"/>
    <w:rsid w:val="000C25E4"/>
    <w:rsid w:val="000D02AC"/>
    <w:rsid w:val="000E44D8"/>
    <w:rsid w:val="000E6740"/>
    <w:rsid w:val="00102187"/>
    <w:rsid w:val="001065E3"/>
    <w:rsid w:val="001113CA"/>
    <w:rsid w:val="00125775"/>
    <w:rsid w:val="00126FA4"/>
    <w:rsid w:val="00133CC9"/>
    <w:rsid w:val="00140772"/>
    <w:rsid w:val="00146A4E"/>
    <w:rsid w:val="00167E50"/>
    <w:rsid w:val="0017303C"/>
    <w:rsid w:val="00182B57"/>
    <w:rsid w:val="00183470"/>
    <w:rsid w:val="00195725"/>
    <w:rsid w:val="001A6A78"/>
    <w:rsid w:val="001B49D8"/>
    <w:rsid w:val="001C1FD1"/>
    <w:rsid w:val="001C3D13"/>
    <w:rsid w:val="001D02BC"/>
    <w:rsid w:val="002133DC"/>
    <w:rsid w:val="00213EEA"/>
    <w:rsid w:val="002234A1"/>
    <w:rsid w:val="00236D09"/>
    <w:rsid w:val="00237D99"/>
    <w:rsid w:val="002644DD"/>
    <w:rsid w:val="002742B8"/>
    <w:rsid w:val="00290911"/>
    <w:rsid w:val="00295A16"/>
    <w:rsid w:val="002B171E"/>
    <w:rsid w:val="002B1AFC"/>
    <w:rsid w:val="002D0B3C"/>
    <w:rsid w:val="002E34B5"/>
    <w:rsid w:val="002F02C0"/>
    <w:rsid w:val="00303260"/>
    <w:rsid w:val="00311DFD"/>
    <w:rsid w:val="00316876"/>
    <w:rsid w:val="00322E1B"/>
    <w:rsid w:val="00334D30"/>
    <w:rsid w:val="00345E09"/>
    <w:rsid w:val="00347188"/>
    <w:rsid w:val="00367558"/>
    <w:rsid w:val="00372179"/>
    <w:rsid w:val="00375ADD"/>
    <w:rsid w:val="0038035C"/>
    <w:rsid w:val="00380FF8"/>
    <w:rsid w:val="00384BF6"/>
    <w:rsid w:val="00396CE8"/>
    <w:rsid w:val="003A0AC6"/>
    <w:rsid w:val="003A375D"/>
    <w:rsid w:val="003A4C65"/>
    <w:rsid w:val="003A6BC1"/>
    <w:rsid w:val="003B12BB"/>
    <w:rsid w:val="003B43A6"/>
    <w:rsid w:val="003B4613"/>
    <w:rsid w:val="003B62EB"/>
    <w:rsid w:val="003D1106"/>
    <w:rsid w:val="003F2152"/>
    <w:rsid w:val="003F3353"/>
    <w:rsid w:val="003F3888"/>
    <w:rsid w:val="003F3D51"/>
    <w:rsid w:val="003F5ACD"/>
    <w:rsid w:val="00402EA1"/>
    <w:rsid w:val="00412133"/>
    <w:rsid w:val="00413134"/>
    <w:rsid w:val="00413FA6"/>
    <w:rsid w:val="00420649"/>
    <w:rsid w:val="00420A6B"/>
    <w:rsid w:val="00421D04"/>
    <w:rsid w:val="00424F0D"/>
    <w:rsid w:val="00437A1B"/>
    <w:rsid w:val="00441D79"/>
    <w:rsid w:val="00444BDC"/>
    <w:rsid w:val="00477CA3"/>
    <w:rsid w:val="00481594"/>
    <w:rsid w:val="00482D2C"/>
    <w:rsid w:val="004A2AA5"/>
    <w:rsid w:val="004B4A24"/>
    <w:rsid w:val="004B6736"/>
    <w:rsid w:val="004B6C9D"/>
    <w:rsid w:val="004C2843"/>
    <w:rsid w:val="004C45A5"/>
    <w:rsid w:val="004D064E"/>
    <w:rsid w:val="004D61EA"/>
    <w:rsid w:val="004E448A"/>
    <w:rsid w:val="004F115C"/>
    <w:rsid w:val="004F31C9"/>
    <w:rsid w:val="004F54D3"/>
    <w:rsid w:val="00502E5B"/>
    <w:rsid w:val="00512A67"/>
    <w:rsid w:val="00517A61"/>
    <w:rsid w:val="00530A82"/>
    <w:rsid w:val="00533E44"/>
    <w:rsid w:val="0053448F"/>
    <w:rsid w:val="00537E0E"/>
    <w:rsid w:val="00541649"/>
    <w:rsid w:val="00546470"/>
    <w:rsid w:val="0055466D"/>
    <w:rsid w:val="0055524A"/>
    <w:rsid w:val="00571C98"/>
    <w:rsid w:val="00590377"/>
    <w:rsid w:val="00597E7A"/>
    <w:rsid w:val="005B67FD"/>
    <w:rsid w:val="005C714B"/>
    <w:rsid w:val="005E029B"/>
    <w:rsid w:val="005E72D8"/>
    <w:rsid w:val="005E7E22"/>
    <w:rsid w:val="005F73CB"/>
    <w:rsid w:val="005F79D9"/>
    <w:rsid w:val="00601588"/>
    <w:rsid w:val="006105C9"/>
    <w:rsid w:val="00610A8E"/>
    <w:rsid w:val="00610B11"/>
    <w:rsid w:val="00621AB9"/>
    <w:rsid w:val="00626D3C"/>
    <w:rsid w:val="006339E9"/>
    <w:rsid w:val="00650AD9"/>
    <w:rsid w:val="00651660"/>
    <w:rsid w:val="00653786"/>
    <w:rsid w:val="0066482D"/>
    <w:rsid w:val="00686F4E"/>
    <w:rsid w:val="00687C9B"/>
    <w:rsid w:val="0069115E"/>
    <w:rsid w:val="00691B0B"/>
    <w:rsid w:val="006A0A90"/>
    <w:rsid w:val="006B0B74"/>
    <w:rsid w:val="006B1E10"/>
    <w:rsid w:val="006B7CE1"/>
    <w:rsid w:val="006C38A7"/>
    <w:rsid w:val="006C6B11"/>
    <w:rsid w:val="006D11E1"/>
    <w:rsid w:val="006D25BC"/>
    <w:rsid w:val="006D367A"/>
    <w:rsid w:val="006E63BC"/>
    <w:rsid w:val="006E77D9"/>
    <w:rsid w:val="006F6669"/>
    <w:rsid w:val="006F66B2"/>
    <w:rsid w:val="00700397"/>
    <w:rsid w:val="00716E2C"/>
    <w:rsid w:val="00730731"/>
    <w:rsid w:val="00736955"/>
    <w:rsid w:val="007433B5"/>
    <w:rsid w:val="00776247"/>
    <w:rsid w:val="00783555"/>
    <w:rsid w:val="00785810"/>
    <w:rsid w:val="00786CC4"/>
    <w:rsid w:val="007A0ABC"/>
    <w:rsid w:val="007A4233"/>
    <w:rsid w:val="007A6061"/>
    <w:rsid w:val="007B4997"/>
    <w:rsid w:val="007F2AE2"/>
    <w:rsid w:val="007F37EE"/>
    <w:rsid w:val="007F70D3"/>
    <w:rsid w:val="008012EC"/>
    <w:rsid w:val="008027BB"/>
    <w:rsid w:val="008043F4"/>
    <w:rsid w:val="00805371"/>
    <w:rsid w:val="00821EF5"/>
    <w:rsid w:val="00826975"/>
    <w:rsid w:val="008328CE"/>
    <w:rsid w:val="00833C0F"/>
    <w:rsid w:val="00833C2C"/>
    <w:rsid w:val="00835E14"/>
    <w:rsid w:val="00840E37"/>
    <w:rsid w:val="0085274A"/>
    <w:rsid w:val="00853ED6"/>
    <w:rsid w:val="00857D87"/>
    <w:rsid w:val="00860D2D"/>
    <w:rsid w:val="00873430"/>
    <w:rsid w:val="00881949"/>
    <w:rsid w:val="00895D3C"/>
    <w:rsid w:val="00896F23"/>
    <w:rsid w:val="008A6C7A"/>
    <w:rsid w:val="008A7601"/>
    <w:rsid w:val="008B1487"/>
    <w:rsid w:val="008C6F4E"/>
    <w:rsid w:val="008E7318"/>
    <w:rsid w:val="00910032"/>
    <w:rsid w:val="00914616"/>
    <w:rsid w:val="00934E2D"/>
    <w:rsid w:val="0095647F"/>
    <w:rsid w:val="00961BCF"/>
    <w:rsid w:val="0097435D"/>
    <w:rsid w:val="00977F82"/>
    <w:rsid w:val="009854E7"/>
    <w:rsid w:val="00993A0D"/>
    <w:rsid w:val="009A0D7B"/>
    <w:rsid w:val="009A6067"/>
    <w:rsid w:val="009B0059"/>
    <w:rsid w:val="009B38C1"/>
    <w:rsid w:val="009B3E7B"/>
    <w:rsid w:val="009C50C6"/>
    <w:rsid w:val="009E0434"/>
    <w:rsid w:val="009E1F87"/>
    <w:rsid w:val="009E6E97"/>
    <w:rsid w:val="00A03354"/>
    <w:rsid w:val="00A054F4"/>
    <w:rsid w:val="00A07A15"/>
    <w:rsid w:val="00A16F4C"/>
    <w:rsid w:val="00A41BA7"/>
    <w:rsid w:val="00A44420"/>
    <w:rsid w:val="00A50BB5"/>
    <w:rsid w:val="00A52729"/>
    <w:rsid w:val="00A54269"/>
    <w:rsid w:val="00A6215B"/>
    <w:rsid w:val="00A63F26"/>
    <w:rsid w:val="00A75FCE"/>
    <w:rsid w:val="00A85F29"/>
    <w:rsid w:val="00A91F35"/>
    <w:rsid w:val="00AA76E4"/>
    <w:rsid w:val="00AC0973"/>
    <w:rsid w:val="00AC2DA4"/>
    <w:rsid w:val="00AC6680"/>
    <w:rsid w:val="00AD6213"/>
    <w:rsid w:val="00AD70E5"/>
    <w:rsid w:val="00AE7D23"/>
    <w:rsid w:val="00AF0936"/>
    <w:rsid w:val="00B02D73"/>
    <w:rsid w:val="00B03034"/>
    <w:rsid w:val="00B06C45"/>
    <w:rsid w:val="00B15FFC"/>
    <w:rsid w:val="00B17088"/>
    <w:rsid w:val="00B20CEB"/>
    <w:rsid w:val="00B64987"/>
    <w:rsid w:val="00B675FC"/>
    <w:rsid w:val="00B71FC8"/>
    <w:rsid w:val="00B825FD"/>
    <w:rsid w:val="00B847A4"/>
    <w:rsid w:val="00B91122"/>
    <w:rsid w:val="00B931AA"/>
    <w:rsid w:val="00BA2C3C"/>
    <w:rsid w:val="00BA3CD4"/>
    <w:rsid w:val="00BB2C61"/>
    <w:rsid w:val="00BC0FF7"/>
    <w:rsid w:val="00BC604D"/>
    <w:rsid w:val="00BC7D34"/>
    <w:rsid w:val="00BE2280"/>
    <w:rsid w:val="00BE2CB9"/>
    <w:rsid w:val="00BF4618"/>
    <w:rsid w:val="00C03553"/>
    <w:rsid w:val="00C21FAA"/>
    <w:rsid w:val="00C2438A"/>
    <w:rsid w:val="00C37552"/>
    <w:rsid w:val="00C52A96"/>
    <w:rsid w:val="00C676C7"/>
    <w:rsid w:val="00C67A7F"/>
    <w:rsid w:val="00C971C9"/>
    <w:rsid w:val="00C97BF6"/>
    <w:rsid w:val="00CA29CE"/>
    <w:rsid w:val="00CA5632"/>
    <w:rsid w:val="00CB2CC4"/>
    <w:rsid w:val="00CB5C2E"/>
    <w:rsid w:val="00CB66E1"/>
    <w:rsid w:val="00CB754A"/>
    <w:rsid w:val="00CC1A45"/>
    <w:rsid w:val="00CC44BE"/>
    <w:rsid w:val="00CD7728"/>
    <w:rsid w:val="00CE3000"/>
    <w:rsid w:val="00CE34DC"/>
    <w:rsid w:val="00CE7DEB"/>
    <w:rsid w:val="00CF63F3"/>
    <w:rsid w:val="00CF7AE3"/>
    <w:rsid w:val="00D0118B"/>
    <w:rsid w:val="00D11272"/>
    <w:rsid w:val="00D16224"/>
    <w:rsid w:val="00D239B1"/>
    <w:rsid w:val="00D2647E"/>
    <w:rsid w:val="00D30072"/>
    <w:rsid w:val="00D33208"/>
    <w:rsid w:val="00D36ADF"/>
    <w:rsid w:val="00D42709"/>
    <w:rsid w:val="00D644BC"/>
    <w:rsid w:val="00D809B2"/>
    <w:rsid w:val="00DA3B19"/>
    <w:rsid w:val="00DB0A11"/>
    <w:rsid w:val="00DB2D2E"/>
    <w:rsid w:val="00DC3193"/>
    <w:rsid w:val="00DD315D"/>
    <w:rsid w:val="00DF2904"/>
    <w:rsid w:val="00E40E1B"/>
    <w:rsid w:val="00E505F9"/>
    <w:rsid w:val="00E7026B"/>
    <w:rsid w:val="00E91AE1"/>
    <w:rsid w:val="00EA369F"/>
    <w:rsid w:val="00EB7D71"/>
    <w:rsid w:val="00EC5A13"/>
    <w:rsid w:val="00EE6D52"/>
    <w:rsid w:val="00EE73E7"/>
    <w:rsid w:val="00F2420A"/>
    <w:rsid w:val="00F35223"/>
    <w:rsid w:val="00F422A8"/>
    <w:rsid w:val="00F42C58"/>
    <w:rsid w:val="00F64377"/>
    <w:rsid w:val="00F66058"/>
    <w:rsid w:val="00F678CB"/>
    <w:rsid w:val="00F67AAD"/>
    <w:rsid w:val="00F712C1"/>
    <w:rsid w:val="00F719F2"/>
    <w:rsid w:val="00F71E22"/>
    <w:rsid w:val="00F762B9"/>
    <w:rsid w:val="00F835C8"/>
    <w:rsid w:val="00F86448"/>
    <w:rsid w:val="00F8672C"/>
    <w:rsid w:val="00FC2C2D"/>
    <w:rsid w:val="00FC602C"/>
    <w:rsid w:val="00FD10E8"/>
    <w:rsid w:val="00FD6A71"/>
    <w:rsid w:val="00FD6A8C"/>
    <w:rsid w:val="00FE5B40"/>
    <w:rsid w:val="00FF3073"/>
    <w:rsid w:val="00FF4D3D"/>
    <w:rsid w:val="0ECF2B6F"/>
    <w:rsid w:val="139839EC"/>
    <w:rsid w:val="13F47C08"/>
    <w:rsid w:val="1A685CBE"/>
    <w:rsid w:val="1CAF5D9E"/>
    <w:rsid w:val="1E9E304B"/>
    <w:rsid w:val="1F8F9DDD"/>
    <w:rsid w:val="21277FAA"/>
    <w:rsid w:val="285F2A9C"/>
    <w:rsid w:val="353E0766"/>
    <w:rsid w:val="3CEA7FFA"/>
    <w:rsid w:val="3F6A2AD3"/>
    <w:rsid w:val="41BA3A05"/>
    <w:rsid w:val="435A0E6C"/>
    <w:rsid w:val="49062B24"/>
    <w:rsid w:val="4C417F01"/>
    <w:rsid w:val="4E805DD8"/>
    <w:rsid w:val="51405F03"/>
    <w:rsid w:val="538452A3"/>
    <w:rsid w:val="5C514565"/>
    <w:rsid w:val="5E2553A8"/>
    <w:rsid w:val="65003AA1"/>
    <w:rsid w:val="673F5EBD"/>
    <w:rsid w:val="6A545D93"/>
    <w:rsid w:val="6F5E6555"/>
    <w:rsid w:val="72DC37C0"/>
    <w:rsid w:val="73027B3B"/>
    <w:rsid w:val="77E74B87"/>
    <w:rsid w:val="7A1D0A8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unhideWhenUsed="0" w:uiPriority="39" w:semiHidden="0" w:name="Table Grid"/>
    <w:lsdException w:uiPriority="99" w:name="Table Theme"/>
    <w:lsdException w:uiPriority="60" w:name="Light Shading"/>
    <w:lsdException w:uiPriority="61" w:name="Light List"/>
    <w:lsdException w:uiPriority="62" w:name="Light Grid"/>
    <w:lsdException w:uiPriority="63" w:name="Medium Shading 1"/>
    <w:lsdException w:uiPriority="64" w:name="Medium Shading 2"/>
    <w:lsdException w:uiPriority="65" w:name="Medium List 1"/>
    <w:lsdException w:uiPriority="66" w:name="Medium List 2"/>
    <w:lsdException w:uiPriority="67" w:name="Medium Grid 1"/>
    <w:lsdException w:uiPriority="68" w:name="Medium Grid 2"/>
    <w:lsdException w:uiPriority="69" w:name="Medium Grid 3"/>
    <w:lsdException w:uiPriority="70" w:name="Dark List"/>
    <w:lsdException w:uiPriority="71" w:name="Colorful Shading"/>
    <w:lsdException w:uiPriority="72" w:name="Colorful List"/>
    <w:lsdException w:uiPriority="73" w:name="Colorful Grid"/>
    <w:lsdException w:uiPriority="60" w:name="Light Shading Accent 1"/>
    <w:lsdException w:uiPriority="61" w:name="Light List Accent 1"/>
    <w:lsdException w:uiPriority="62" w:name="Light Grid Accent 1"/>
    <w:lsdException w:uiPriority="63" w:name="Medium Shading 1 Accent 1"/>
    <w:lsdException w:uiPriority="64" w:name="Medium Shading 2 Accent 1"/>
    <w:lsdException w:uiPriority="65" w:name="Medium List 1 Accent 1"/>
    <w:lsdException w:uiPriority="66" w:name="Medium List 2 Accent 1"/>
    <w:lsdException w:uiPriority="67" w:name="Medium Grid 1 Accent 1"/>
    <w:lsdException w:uiPriority="68" w:name="Medium Grid 2 Accent 1"/>
    <w:lsdException w:uiPriority="69" w:name="Medium Grid 3 Accent 1"/>
    <w:lsdException w:uiPriority="70" w:name="Dark List Accent 1"/>
    <w:lsdException w:uiPriority="71" w:name="Colorful Shading Accent 1"/>
    <w:lsdException w:uiPriority="72" w:name="Colorful List Accent 1"/>
    <w:lsdException w:uiPriority="73" w:name="Colorful Grid Accent 1"/>
    <w:lsdException w:uiPriority="60" w:name="Light Shading Accent 2"/>
    <w:lsdException w:uiPriority="61" w:name="Light List Accent 2"/>
    <w:lsdException w:uiPriority="62" w:name="Light Grid Accent 2"/>
    <w:lsdException w:uiPriority="63" w:name="Medium Shading 1 Accent 2"/>
    <w:lsdException w:uiPriority="64" w:name="Medium Shading 2 Accent 2"/>
    <w:lsdException w:uiPriority="65" w:name="Medium List 1 Accent 2"/>
    <w:lsdException w:uiPriority="66" w:name="Medium List 2 Accent 2"/>
    <w:lsdException w:uiPriority="67" w:name="Medium Grid 1 Accent 2"/>
    <w:lsdException w:uiPriority="68" w:name="Medium Grid 2 Accent 2"/>
    <w:lsdException w:uiPriority="69" w:name="Medium Grid 3 Accent 2"/>
    <w:lsdException w:uiPriority="70" w:name="Dark List Accent 2"/>
    <w:lsdException w:uiPriority="71" w:name="Colorful Shading Accent 2"/>
    <w:lsdException w:uiPriority="72" w:name="Colorful List Accent 2"/>
    <w:lsdException w:uiPriority="73" w:name="Colorful Grid Accent 2"/>
    <w:lsdException w:uiPriority="60" w:name="Light Shading Accent 3"/>
    <w:lsdException w:uiPriority="61" w:name="Light List Accent 3"/>
    <w:lsdException w:uiPriority="62" w:name="Light Grid Accent 3"/>
    <w:lsdException w:uiPriority="63" w:name="Medium Shading 1 Accent 3"/>
    <w:lsdException w:uiPriority="64" w:name="Medium Shading 2 Accent 3"/>
    <w:lsdException w:uiPriority="65" w:name="Medium List 1 Accent 3"/>
    <w:lsdException w:uiPriority="66" w:name="Medium List 2 Accent 3"/>
    <w:lsdException w:uiPriority="67" w:name="Medium Grid 1 Accent 3"/>
    <w:lsdException w:uiPriority="68" w:name="Medium Grid 2 Accent 3"/>
    <w:lsdException w:uiPriority="69" w:name="Medium Grid 3 Accent 3"/>
    <w:lsdException w:uiPriority="70" w:name="Dark List Accent 3"/>
    <w:lsdException w:uiPriority="71" w:name="Colorful Shading Accent 3"/>
    <w:lsdException w:uiPriority="72" w:name="Colorful List Accent 3"/>
    <w:lsdException w:uiPriority="73" w:name="Colorful Grid Accent 3"/>
    <w:lsdException w:uiPriority="60" w:name="Light Shading Accent 4"/>
    <w:lsdException w:uiPriority="61" w:name="Light List Accent 4"/>
    <w:lsdException w:uiPriority="62" w:name="Light Grid Accent 4"/>
    <w:lsdException w:uiPriority="63" w:name="Medium Shading 1 Accent 4"/>
    <w:lsdException w:uiPriority="64" w:name="Medium Shading 2 Accent 4"/>
    <w:lsdException w:uiPriority="65" w:name="Medium List 1 Accent 4"/>
    <w:lsdException w:uiPriority="66" w:name="Medium List 2 Accent 4"/>
    <w:lsdException w:uiPriority="67" w:name="Medium Grid 1 Accent 4"/>
    <w:lsdException w:uiPriority="68" w:name="Medium Grid 2 Accent 4"/>
    <w:lsdException w:uiPriority="69" w:name="Medium Grid 3 Accent 4"/>
    <w:lsdException w:uiPriority="70" w:name="Dark List Accent 4"/>
    <w:lsdException w:uiPriority="71" w:name="Colorful Shading Accent 4"/>
    <w:lsdException w:uiPriority="72" w:name="Colorful List Accent 4"/>
    <w:lsdException w:uiPriority="73" w:name="Colorful Grid Accent 4"/>
    <w:lsdException w:uiPriority="60" w:name="Light Shading Accent 5"/>
    <w:lsdException w:uiPriority="61" w:name="Light List Accent 5"/>
    <w:lsdException w:uiPriority="62" w:name="Light Grid Accent 5"/>
    <w:lsdException w:uiPriority="63" w:name="Medium Shading 1 Accent 5"/>
    <w:lsdException w:uiPriority="64" w:name="Medium Shading 2 Accent 5"/>
    <w:lsdException w:uiPriority="65" w:name="Medium List 1 Accent 5"/>
    <w:lsdException w:uiPriority="66" w:name="Medium List 2 Accent 5"/>
    <w:lsdException w:uiPriority="67" w:name="Medium Grid 1 Accent 5"/>
    <w:lsdException w:uiPriority="68" w:name="Medium Grid 2 Accent 5"/>
    <w:lsdException w:uiPriority="69" w:name="Medium Grid 3 Accent 5"/>
    <w:lsdException w:uiPriority="70" w:name="Dark List Accent 5"/>
    <w:lsdException w:uiPriority="71" w:name="Colorful Shading Accent 5"/>
    <w:lsdException w:uiPriority="72" w:name="Colorful List Accent 5"/>
    <w:lsdException w:uiPriority="73" w:name="Colorful Grid Accent 5"/>
    <w:lsdException w:uiPriority="60" w:name="Light Shading Accent 6"/>
    <w:lsdException w:uiPriority="61" w:name="Light List Accent 6"/>
    <w:lsdException w:uiPriority="62" w:name="Light Grid Accent 6"/>
    <w:lsdException w:uiPriority="63" w:name="Medium Shading 1 Accent 6"/>
    <w:lsdException w:uiPriority="64" w:name="Medium Shading 2 Accent 6"/>
    <w:lsdException w:uiPriority="65" w:name="Medium List 1 Accent 6"/>
    <w:lsdException w:uiPriority="66" w:name="Medium List 2 Accent 6"/>
    <w:lsdException w:uiPriority="67" w:name="Medium Grid 1 Accent 6"/>
    <w:lsdException w:uiPriority="68" w:name="Medium Grid 2 Accent 6"/>
    <w:lsdException w:uiPriority="69" w:name="Medium Grid 3 Accent 6"/>
    <w:lsdException w:uiPriority="70" w:name="Dark List Accent 6"/>
    <w:lsdException w:uiPriority="71" w:name="Colorful Shading Accent 6"/>
    <w:lsdException w:uiPriority="72" w:name="Colorful List Accent 6"/>
    <w:lsdException w:uiPriority="73"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17"/>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18"/>
    <w:qFormat/>
    <w:uiPriority w:val="0"/>
    <w:pPr>
      <w:spacing w:before="100" w:beforeAutospacing="1" w:after="100" w:afterAutospacing="1"/>
      <w:jc w:val="left"/>
      <w:outlineLvl w:val="1"/>
    </w:pPr>
    <w:rPr>
      <w:rFonts w:ascii="宋体" w:hAnsi="宋体"/>
      <w:b/>
      <w:kern w:val="0"/>
      <w:sz w:val="36"/>
      <w:szCs w:val="36"/>
    </w:rPr>
  </w:style>
  <w:style w:type="character" w:default="1" w:styleId="16">
    <w:name w:val="Default Paragraph Font"/>
    <w:unhideWhenUsed/>
    <w:uiPriority w:val="1"/>
  </w:style>
  <w:style w:type="table" w:default="1" w:styleId="14">
    <w:name w:val="Normal Table"/>
    <w:unhideWhenUsed/>
    <w:uiPriority w:val="99"/>
    <w:tblPr>
      <w:tblStyle w:val="14"/>
      <w:tblCellMar>
        <w:top w:w="0" w:type="dxa"/>
        <w:left w:w="108" w:type="dxa"/>
        <w:bottom w:w="0" w:type="dxa"/>
        <w:right w:w="108" w:type="dxa"/>
      </w:tblCellMar>
    </w:tblPr>
  </w:style>
  <w:style w:type="paragraph" w:styleId="4">
    <w:name w:val="Body Text"/>
    <w:basedOn w:val="1"/>
    <w:next w:val="1"/>
    <w:link w:val="19"/>
    <w:qFormat/>
    <w:uiPriority w:val="0"/>
    <w:pPr>
      <w:spacing w:after="120"/>
    </w:pPr>
    <w:rPr>
      <w:rFonts w:ascii="Times New Roman" w:hAnsi="Times New Roman"/>
      <w:szCs w:val="20"/>
    </w:rPr>
  </w:style>
  <w:style w:type="paragraph" w:styleId="5">
    <w:name w:val="Body Text Indent"/>
    <w:basedOn w:val="1"/>
    <w:next w:val="6"/>
    <w:link w:val="20"/>
    <w:qFormat/>
    <w:uiPriority w:val="0"/>
    <w:pPr>
      <w:spacing w:after="120"/>
      <w:ind w:left="420" w:leftChars="200"/>
    </w:pPr>
    <w:rPr>
      <w:rFonts w:ascii="Times New Roman" w:hAnsi="Times New Roman"/>
      <w:szCs w:val="20"/>
    </w:rPr>
  </w:style>
  <w:style w:type="paragraph" w:styleId="6">
    <w:name w:val="Body Text Indent 2"/>
    <w:basedOn w:val="1"/>
    <w:link w:val="21"/>
    <w:qFormat/>
    <w:uiPriority w:val="0"/>
    <w:pPr>
      <w:spacing w:line="480" w:lineRule="auto"/>
      <w:ind w:left="200" w:leftChars="200"/>
    </w:pPr>
    <w:rPr>
      <w:rFonts w:ascii="Times New Roman" w:hAnsi="Times New Roman"/>
    </w:rPr>
  </w:style>
  <w:style w:type="paragraph" w:styleId="7">
    <w:name w:val="Balloon Text"/>
    <w:basedOn w:val="1"/>
    <w:link w:val="22"/>
    <w:unhideWhenUsed/>
    <w:uiPriority w:val="0"/>
    <w:rPr>
      <w:sz w:val="18"/>
      <w:szCs w:val="18"/>
    </w:rPr>
  </w:style>
  <w:style w:type="paragraph" w:styleId="8">
    <w:name w:val="footer"/>
    <w:basedOn w:val="1"/>
    <w:link w:val="23"/>
    <w:unhideWhenUsed/>
    <w:uiPriority w:val="0"/>
    <w:pPr>
      <w:tabs>
        <w:tab w:val="center" w:pos="4153"/>
        <w:tab w:val="right" w:pos="8306"/>
      </w:tabs>
      <w:snapToGrid w:val="0"/>
      <w:jc w:val="left"/>
    </w:pPr>
    <w:rPr>
      <w:kern w:val="0"/>
      <w:sz w:val="18"/>
      <w:szCs w:val="18"/>
    </w:rPr>
  </w:style>
  <w:style w:type="paragraph" w:styleId="9">
    <w:name w:val="header"/>
    <w:basedOn w:val="1"/>
    <w:link w:val="24"/>
    <w:unhideWhenUsed/>
    <w:uiPriority w:val="0"/>
    <w:pPr>
      <w:pBdr>
        <w:bottom w:val="single" w:color="auto" w:sz="6" w:space="1"/>
      </w:pBdr>
      <w:tabs>
        <w:tab w:val="center" w:pos="4153"/>
        <w:tab w:val="right" w:pos="8306"/>
      </w:tabs>
      <w:snapToGrid w:val="0"/>
      <w:jc w:val="center"/>
    </w:pPr>
    <w:rPr>
      <w:kern w:val="0"/>
      <w:sz w:val="18"/>
      <w:szCs w:val="18"/>
    </w:rPr>
  </w:style>
  <w:style w:type="paragraph" w:styleId="10">
    <w:name w:val="footnote text"/>
    <w:basedOn w:val="1"/>
    <w:link w:val="25"/>
    <w:semiHidden/>
    <w:qFormat/>
    <w:uiPriority w:val="99"/>
    <w:pPr>
      <w:snapToGrid w:val="0"/>
      <w:jc w:val="left"/>
    </w:pPr>
    <w:rPr>
      <w:rFonts w:ascii="Times New Roman" w:hAnsi="Times New Roman"/>
      <w:kern w:val="0"/>
      <w:sz w:val="18"/>
      <w:szCs w:val="18"/>
    </w:rPr>
  </w:style>
  <w:style w:type="paragraph" w:styleId="11">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2">
    <w:name w:val="Body Text First Indent"/>
    <w:basedOn w:val="4"/>
    <w:next w:val="13"/>
    <w:link w:val="26"/>
    <w:qFormat/>
    <w:uiPriority w:val="0"/>
  </w:style>
  <w:style w:type="paragraph" w:styleId="13">
    <w:name w:val="Body Text First Indent 2"/>
    <w:basedOn w:val="5"/>
    <w:next w:val="12"/>
    <w:link w:val="27"/>
    <w:qFormat/>
    <w:uiPriority w:val="0"/>
    <w:pPr>
      <w:spacing w:line="15" w:lineRule="auto"/>
      <w:ind w:left="0" w:leftChars="0"/>
    </w:pPr>
    <w:rPr>
      <w:rFonts w:ascii="Calibri" w:hAnsi="Calibri"/>
    </w:rPr>
  </w:style>
  <w:style w:type="table" w:styleId="15">
    <w:name w:val="Table Grid"/>
    <w:basedOn w:val="14"/>
    <w:uiPriority w:val="39"/>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7">
    <w:name w:val="标题 1 Char"/>
    <w:link w:val="2"/>
    <w:uiPriority w:val="0"/>
    <w:rPr>
      <w:rFonts w:ascii="Times New Roman" w:hAnsi="Times New Roman"/>
      <w:b/>
      <w:kern w:val="44"/>
      <w:sz w:val="44"/>
    </w:rPr>
  </w:style>
  <w:style w:type="character" w:customStyle="1" w:styleId="18">
    <w:name w:val="标题 2 Char1"/>
    <w:link w:val="3"/>
    <w:uiPriority w:val="0"/>
    <w:rPr>
      <w:rFonts w:ascii="宋体" w:hAnsi="宋体" w:cs="宋体"/>
      <w:b/>
      <w:sz w:val="36"/>
      <w:szCs w:val="36"/>
    </w:rPr>
  </w:style>
  <w:style w:type="character" w:customStyle="1" w:styleId="19">
    <w:name w:val="正文文本 Char"/>
    <w:link w:val="4"/>
    <w:uiPriority w:val="0"/>
    <w:rPr>
      <w:rFonts w:ascii="Times New Roman" w:hAnsi="Times New Roman"/>
      <w:kern w:val="2"/>
      <w:sz w:val="21"/>
    </w:rPr>
  </w:style>
  <w:style w:type="character" w:customStyle="1" w:styleId="20">
    <w:name w:val="正文文本缩进 Char"/>
    <w:link w:val="5"/>
    <w:uiPriority w:val="0"/>
    <w:rPr>
      <w:rFonts w:ascii="Times New Roman" w:hAnsi="Times New Roman"/>
      <w:kern w:val="2"/>
      <w:sz w:val="21"/>
    </w:rPr>
  </w:style>
  <w:style w:type="character" w:customStyle="1" w:styleId="21">
    <w:name w:val="正文文本缩进 2 Char"/>
    <w:link w:val="6"/>
    <w:uiPriority w:val="0"/>
    <w:rPr>
      <w:rFonts w:ascii="Times New Roman" w:hAnsi="Times New Roman"/>
      <w:kern w:val="2"/>
      <w:sz w:val="21"/>
      <w:szCs w:val="22"/>
    </w:rPr>
  </w:style>
  <w:style w:type="character" w:customStyle="1" w:styleId="22">
    <w:name w:val="批注框文本 Char"/>
    <w:link w:val="7"/>
    <w:uiPriority w:val="0"/>
    <w:rPr>
      <w:kern w:val="2"/>
      <w:sz w:val="18"/>
      <w:szCs w:val="18"/>
    </w:rPr>
  </w:style>
  <w:style w:type="character" w:customStyle="1" w:styleId="23">
    <w:name w:val="页脚 Char"/>
    <w:link w:val="8"/>
    <w:uiPriority w:val="0"/>
    <w:rPr>
      <w:sz w:val="18"/>
      <w:szCs w:val="18"/>
    </w:rPr>
  </w:style>
  <w:style w:type="character" w:customStyle="1" w:styleId="24">
    <w:name w:val="页眉 Char"/>
    <w:link w:val="9"/>
    <w:uiPriority w:val="0"/>
    <w:rPr>
      <w:sz w:val="18"/>
      <w:szCs w:val="18"/>
    </w:rPr>
  </w:style>
  <w:style w:type="character" w:customStyle="1" w:styleId="25">
    <w:name w:val="脚注文本 Char"/>
    <w:link w:val="10"/>
    <w:semiHidden/>
    <w:uiPriority w:val="99"/>
    <w:rPr>
      <w:rFonts w:ascii="Times New Roman" w:hAnsi="Times New Roman"/>
      <w:sz w:val="18"/>
      <w:szCs w:val="18"/>
    </w:rPr>
  </w:style>
  <w:style w:type="character" w:customStyle="1" w:styleId="26">
    <w:name w:val="正文首行缩进 Char"/>
    <w:basedOn w:val="19"/>
    <w:link w:val="12"/>
    <w:uiPriority w:val="0"/>
  </w:style>
  <w:style w:type="character" w:customStyle="1" w:styleId="27">
    <w:name w:val="正文首行缩进 2 Char"/>
    <w:basedOn w:val="20"/>
    <w:link w:val="13"/>
    <w:uiPriority w:val="0"/>
  </w:style>
  <w:style w:type="character" w:customStyle="1" w:styleId="28">
    <w:name w:val="标题 2 Char"/>
    <w:semiHidden/>
    <w:uiPriority w:val="9"/>
    <w:rPr>
      <w:rFonts w:ascii="Calibri Light" w:hAnsi="Calibri Light" w:eastAsia="宋体" w:cs="Times New Roman"/>
      <w:b/>
      <w:bCs/>
      <w:kern w:val="2"/>
      <w:sz w:val="32"/>
      <w:szCs w:val="32"/>
    </w:rPr>
  </w:style>
  <w:style w:type="table" w:customStyle="1" w:styleId="29">
    <w:name w:val="Table Normal"/>
    <w:basedOn w:val="14"/>
    <w:unhideWhenUsed/>
    <w:qFormat/>
    <w:uiPriority w:val="0"/>
    <w:rPr>
      <w:rFonts w:ascii="Times New Roman" w:hAnsi="Times New Roman"/>
    </w:rPr>
    <w:tblPr>
      <w:tblStyle w:val="14"/>
      <w:tblCellMar>
        <w:left w:w="0" w:type="dxa"/>
        <w:right w:w="0" w:type="dxa"/>
      </w:tblCellMar>
    </w:tblPr>
  </w:style>
  <w:style w:type="paragraph" w:customStyle="1" w:styleId="30">
    <w:name w:val=" Char"/>
    <w:basedOn w:val="1"/>
    <w:uiPriority w:val="0"/>
    <w:rPr>
      <w:rFonts w:ascii="Times New Roman" w:hAnsi="Times New Roman"/>
      <w:szCs w:val="20"/>
    </w:rPr>
  </w:style>
  <w:style w:type="paragraph" w:customStyle="1" w:styleId="31">
    <w:name w:val="Char"/>
    <w:basedOn w:val="1"/>
    <w:uiPriority w:val="0"/>
    <w:rPr>
      <w:rFonts w:ascii="Times New Roman" w:hAnsi="Times New Roman"/>
      <w:szCs w:val="24"/>
    </w:rPr>
  </w:style>
  <w:style w:type="character" w:customStyle="1" w:styleId="32">
    <w:name w:val="font11"/>
    <w:basedOn w:val="16"/>
    <w:uiPriority w:val="0"/>
    <w:rPr>
      <w:rFonts w:hint="eastAsia" w:ascii="宋体" w:hAnsi="宋体" w:eastAsia="宋体" w:cs="宋体"/>
      <w:color w:val="000000"/>
      <w:sz w:val="21"/>
      <w:szCs w:val="21"/>
      <w:u w:val="none"/>
    </w:rPr>
  </w:style>
  <w:style w:type="character" w:customStyle="1" w:styleId="33">
    <w:name w:val="font51"/>
    <w:basedOn w:val="16"/>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UQi.me</Company>
  <Pages>22</Pages>
  <Words>1759</Words>
  <Characters>10029</Characters>
  <Lines>83</Lines>
  <Paragraphs>23</Paragraphs>
  <TotalTime>160</TotalTime>
  <ScaleCrop>false</ScaleCrop>
  <LinksUpToDate>false</LinksUpToDate>
  <CharactersWithSpaces>11765</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2023-05-15T10:51:00Z</dcterms:created>
  <dc:creator>Windows 用户</dc:creator>
  <cp:lastModifiedBy>卢燕</cp:lastModifiedBy>
  <cp:lastPrinted>2024-04-01T14:02:55Z</cp:lastPrinted>
  <dcterms:modified xsi:type="dcterms:W3CDTF">2024-04-01T21:32:46Z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3B38B561D91197D07EB70A66DBEC96A7_43</vt:lpwstr>
  </property>
</Properties>
</file>